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PENDAMPINGAN</w:t>
      </w:r>
      <w:r>
        <w:rPr>
          <w:spacing w:val="-8"/>
        </w:rPr>
        <w:t> </w:t>
      </w:r>
      <w:r>
        <w:rPr/>
        <w:t>LEGALITAS</w:t>
      </w:r>
      <w:r>
        <w:rPr>
          <w:spacing w:val="-8"/>
        </w:rPr>
        <w:t> </w:t>
      </w:r>
      <w:r>
        <w:rPr/>
        <w:t>USAHA</w:t>
      </w:r>
      <w:r>
        <w:rPr>
          <w:spacing w:val="-8"/>
        </w:rPr>
        <w:t> </w:t>
      </w:r>
      <w:r>
        <w:rPr/>
        <w:t>DAN</w:t>
      </w:r>
      <w:r>
        <w:rPr>
          <w:spacing w:val="-8"/>
        </w:rPr>
        <w:t> </w:t>
      </w:r>
      <w:r>
        <w:rPr/>
        <w:t>AKSES</w:t>
      </w:r>
      <w:r>
        <w:rPr>
          <w:spacing w:val="-8"/>
        </w:rPr>
        <w:t> </w:t>
      </w:r>
      <w:r>
        <w:rPr/>
        <w:t>PERMODALAN UNTUK PELAKU UMKM DI KECAMATAN AMANUBAN BARAT KABUPATEN TIMOR TENGAH SELATAN</w:t>
      </w:r>
    </w:p>
    <w:p>
      <w:pPr>
        <w:pStyle w:val="BodyText"/>
        <w:rPr>
          <w:rFonts w:ascii="Arial"/>
          <w:b/>
          <w:sz w:val="20"/>
        </w:rPr>
      </w:pPr>
    </w:p>
    <w:p>
      <w:pPr>
        <w:pStyle w:val="BodyText"/>
        <w:rPr>
          <w:rFonts w:ascii="Arial"/>
          <w:b/>
          <w:sz w:val="20"/>
        </w:rPr>
      </w:pPr>
    </w:p>
    <w:p>
      <w:pPr>
        <w:pStyle w:val="BodyText"/>
        <w:spacing w:before="207"/>
        <w:rPr>
          <w:rFonts w:ascii="Arial"/>
          <w:b/>
          <w:sz w:val="20"/>
        </w:rPr>
      </w:pPr>
    </w:p>
    <w:p>
      <w:pPr>
        <w:pStyle w:val="BodyText"/>
        <w:spacing w:line="20" w:lineRule="exact"/>
        <w:ind w:left="-4"/>
        <w:rPr>
          <w:rFonts w:ascii="Arial"/>
          <w:sz w:val="2"/>
        </w:rPr>
      </w:pPr>
      <w:r>
        <w:rPr>
          <w:rFonts w:ascii="Arial"/>
          <w:sz w:val="2"/>
        </w:rPr>
        <mc:AlternateContent>
          <mc:Choice Requires="wps">
            <w:drawing>
              <wp:inline distT="0" distB="0" distL="0" distR="0">
                <wp:extent cx="5758180" cy="6350"/>
                <wp:effectExtent l="9525" t="0" r="0" b="3175"/>
                <wp:docPr id="1" name="Group 1"/>
                <wp:cNvGraphicFramePr>
                  <a:graphicFrameLocks/>
                </wp:cNvGraphicFramePr>
                <a:graphic>
                  <a:graphicData uri="http://schemas.microsoft.com/office/word/2010/wordprocessingGroup">
                    <wpg:wgp>
                      <wpg:cNvPr id="1" name="Group 1"/>
                      <wpg:cNvGrpSpPr/>
                      <wpg:grpSpPr>
                        <a:xfrm>
                          <a:off x="0" y="0"/>
                          <a:ext cx="5758180" cy="6350"/>
                          <a:chExt cx="5758180" cy="6350"/>
                        </a:xfrm>
                      </wpg:grpSpPr>
                      <wps:wsp>
                        <wps:cNvPr id="2" name="Graphic 2"/>
                        <wps:cNvSpPr/>
                        <wps:spPr>
                          <a:xfrm>
                            <a:off x="0" y="3174"/>
                            <a:ext cx="5758180" cy="1270"/>
                          </a:xfrm>
                          <a:custGeom>
                            <a:avLst/>
                            <a:gdLst/>
                            <a:ahLst/>
                            <a:cxnLst/>
                            <a:rect l="l" t="t" r="r" b="b"/>
                            <a:pathLst>
                              <a:path w="5758180" h="0">
                                <a:moveTo>
                                  <a:pt x="751839" y="0"/>
                                </a:moveTo>
                                <a:lnTo>
                                  <a:pt x="5758180" y="0"/>
                                </a:lnTo>
                              </a:path>
                              <a:path w="5758180" h="0">
                                <a:moveTo>
                                  <a:pt x="577214" y="0"/>
                                </a:moveTo>
                                <a:lnTo>
                                  <a:pt x="751839" y="0"/>
                                </a:lnTo>
                              </a:path>
                              <a:path w="5758180" h="0">
                                <a:moveTo>
                                  <a:pt x="0" y="0"/>
                                </a:moveTo>
                                <a:lnTo>
                                  <a:pt x="577214" y="0"/>
                                </a:lnTo>
                              </a:path>
                            </a:pathLst>
                          </a:custGeom>
                          <a:ln w="634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53.4pt;height:.5pt;mso-position-horizontal-relative:char;mso-position-vertical-relative:line" id="docshapegroup1" coordorigin="0,0" coordsize="9068,10">
                <v:shape style="position:absolute;left:0;top:5;width:9068;height:2" id="docshape2" coordorigin="0,5" coordsize="9068,0" path="m1184,5l9068,5m909,5l1184,5m0,5l909,5e" filled="false" stroked="true" strokeweight=".49997pt" strokecolor="#000000">
                  <v:path arrowok="t"/>
                  <v:stroke dashstyle="solid"/>
                </v:shape>
              </v:group>
            </w:pict>
          </mc:Fallback>
        </mc:AlternateContent>
      </w:r>
      <w:r>
        <w:rPr>
          <w:rFonts w:ascii="Arial"/>
          <w:sz w:val="2"/>
        </w:rPr>
      </w:r>
    </w:p>
    <w:p>
      <w:pPr>
        <w:tabs>
          <w:tab w:pos="1469" w:val="left" w:leader="none"/>
          <w:tab w:pos="9068" w:val="left" w:leader="none"/>
        </w:tabs>
        <w:spacing w:before="0"/>
        <w:ind w:left="1185" w:right="0" w:firstLine="0"/>
        <w:jc w:val="left"/>
        <w:rPr>
          <w:rFonts w:ascii="Arial"/>
          <w:b/>
          <w:sz w:val="20"/>
        </w:rPr>
      </w:pPr>
      <w:r>
        <w:rPr>
          <w:rFonts w:ascii="Arial"/>
          <w:b/>
          <w:color w:val="BE9000"/>
          <w:sz w:val="20"/>
          <w:u w:val="single" w:color="000000"/>
        </w:rPr>
        <w:tab/>
      </w:r>
      <w:r>
        <w:rPr>
          <w:rFonts w:ascii="Arial"/>
          <w:b/>
          <w:color w:val="BE9000"/>
          <w:spacing w:val="-2"/>
          <w:sz w:val="20"/>
          <w:u w:val="single" w:color="000000"/>
        </w:rPr>
        <w:t>ABSTRAK</w:t>
      </w:r>
      <w:r>
        <w:rPr>
          <w:rFonts w:ascii="Arial"/>
          <w:b/>
          <w:color w:val="BE9000"/>
          <w:sz w:val="20"/>
          <w:u w:val="single" w:color="000000"/>
        </w:rPr>
        <w:tab/>
      </w:r>
    </w:p>
    <w:p>
      <w:pPr>
        <w:pStyle w:val="BodyText"/>
        <w:spacing w:line="20" w:lineRule="exact"/>
        <w:ind w:left="1"/>
        <w:rPr>
          <w:rFonts w:ascii="Arial"/>
          <w:sz w:val="2"/>
        </w:rPr>
      </w:pPr>
      <w:r>
        <w:rPr>
          <w:rFonts w:ascii="Arial"/>
          <w:sz w:val="2"/>
        </w:rPr>
        <mc:AlternateContent>
          <mc:Choice Requires="wps">
            <w:drawing>
              <wp:inline distT="0" distB="0" distL="0" distR="0">
                <wp:extent cx="577215" cy="6350"/>
                <wp:effectExtent l="9525" t="0" r="0" b="3175"/>
                <wp:docPr id="3" name="Group 3"/>
                <wp:cNvGraphicFramePr>
                  <a:graphicFrameLocks/>
                </wp:cNvGraphicFramePr>
                <a:graphic>
                  <a:graphicData uri="http://schemas.microsoft.com/office/word/2010/wordprocessingGroup">
                    <wpg:wgp>
                      <wpg:cNvPr id="3" name="Group 3"/>
                      <wpg:cNvGrpSpPr/>
                      <wpg:grpSpPr>
                        <a:xfrm>
                          <a:off x="0" y="0"/>
                          <a:ext cx="577215" cy="6350"/>
                          <a:chExt cx="577215" cy="6350"/>
                        </a:xfrm>
                      </wpg:grpSpPr>
                      <wps:wsp>
                        <wps:cNvPr id="4" name="Graphic 4"/>
                        <wps:cNvSpPr/>
                        <wps:spPr>
                          <a:xfrm>
                            <a:off x="0" y="3174"/>
                            <a:ext cx="577215" cy="1270"/>
                          </a:xfrm>
                          <a:custGeom>
                            <a:avLst/>
                            <a:gdLst/>
                            <a:ahLst/>
                            <a:cxnLst/>
                            <a:rect l="l" t="t" r="r" b="b"/>
                            <a:pathLst>
                              <a:path w="577215" h="0">
                                <a:moveTo>
                                  <a:pt x="0" y="0"/>
                                </a:moveTo>
                                <a:lnTo>
                                  <a:pt x="577214" y="0"/>
                                </a:lnTo>
                              </a:path>
                            </a:pathLst>
                          </a:custGeom>
                          <a:ln w="634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5.45pt;height:.5pt;mso-position-horizontal-relative:char;mso-position-vertical-relative:line" id="docshapegroup3" coordorigin="0,0" coordsize="909,10">
                <v:line style="position:absolute" from="0,5" to="909,5" stroked="true" strokeweight=".49997pt" strokecolor="#000000">
                  <v:stroke dashstyle="solid"/>
                </v:line>
              </v:group>
            </w:pict>
          </mc:Fallback>
        </mc:AlternateContent>
      </w:r>
      <w:r>
        <w:rPr>
          <w:rFonts w:ascii="Arial"/>
          <w:sz w:val="2"/>
        </w:rPr>
      </w:r>
    </w:p>
    <w:p>
      <w:pPr>
        <w:pStyle w:val="BodyText"/>
        <w:rPr>
          <w:rFonts w:ascii="Arial"/>
          <w:b/>
          <w:sz w:val="20"/>
        </w:rPr>
      </w:pPr>
    </w:p>
    <w:p>
      <w:pPr>
        <w:pStyle w:val="BodyText"/>
        <w:spacing w:before="12"/>
        <w:rPr>
          <w:rFonts w:ascii="Arial"/>
          <w:b/>
          <w:sz w:val="20"/>
        </w:rPr>
      </w:pPr>
    </w:p>
    <w:p>
      <w:pPr>
        <w:spacing w:before="0"/>
        <w:ind w:left="1860" w:right="252" w:firstLine="0"/>
        <w:jc w:val="both"/>
        <w:rPr>
          <w:sz w:val="20"/>
        </w:rPr>
      </w:pPr>
      <w:r>
        <w:rPr>
          <w:sz w:val="20"/>
        </w:rPr>
        <w:t>UMKM</w:t>
      </w:r>
      <w:r>
        <w:rPr>
          <w:spacing w:val="-14"/>
          <w:sz w:val="20"/>
        </w:rPr>
        <w:t> </w:t>
      </w:r>
      <w:r>
        <w:rPr>
          <w:sz w:val="20"/>
        </w:rPr>
        <w:t>memiliki</w:t>
      </w:r>
      <w:r>
        <w:rPr>
          <w:spacing w:val="-14"/>
          <w:sz w:val="20"/>
        </w:rPr>
        <w:t> </w:t>
      </w:r>
      <w:r>
        <w:rPr>
          <w:sz w:val="20"/>
        </w:rPr>
        <w:t>peran</w:t>
      </w:r>
      <w:r>
        <w:rPr>
          <w:spacing w:val="-14"/>
          <w:sz w:val="20"/>
        </w:rPr>
        <w:t> </w:t>
      </w:r>
      <w:r>
        <w:rPr>
          <w:sz w:val="20"/>
        </w:rPr>
        <w:t>strategis</w:t>
      </w:r>
      <w:r>
        <w:rPr>
          <w:spacing w:val="-14"/>
          <w:sz w:val="20"/>
        </w:rPr>
        <w:t> </w:t>
      </w:r>
      <w:r>
        <w:rPr>
          <w:sz w:val="20"/>
        </w:rPr>
        <w:t>dalam</w:t>
      </w:r>
      <w:r>
        <w:rPr>
          <w:spacing w:val="-14"/>
          <w:sz w:val="20"/>
        </w:rPr>
        <w:t> </w:t>
      </w:r>
      <w:r>
        <w:rPr>
          <w:sz w:val="20"/>
        </w:rPr>
        <w:t>mendukung</w:t>
      </w:r>
      <w:r>
        <w:rPr>
          <w:spacing w:val="-14"/>
          <w:sz w:val="20"/>
        </w:rPr>
        <w:t> </w:t>
      </w:r>
      <w:r>
        <w:rPr>
          <w:sz w:val="20"/>
        </w:rPr>
        <w:t>perekonomian</w:t>
      </w:r>
      <w:r>
        <w:rPr>
          <w:spacing w:val="-14"/>
          <w:sz w:val="20"/>
        </w:rPr>
        <w:t> </w:t>
      </w:r>
      <w:r>
        <w:rPr>
          <w:sz w:val="20"/>
        </w:rPr>
        <w:t>lokal,</w:t>
      </w:r>
      <w:r>
        <w:rPr>
          <w:spacing w:val="-14"/>
          <w:sz w:val="20"/>
        </w:rPr>
        <w:t> </w:t>
      </w:r>
      <w:r>
        <w:rPr>
          <w:sz w:val="20"/>
        </w:rPr>
        <w:t>termasuk di Kecamatan Amanuban Barat. Namun, pengembangan UMKM di wilayah ini masih</w:t>
      </w:r>
      <w:r>
        <w:rPr>
          <w:spacing w:val="-8"/>
          <w:sz w:val="20"/>
        </w:rPr>
        <w:t> </w:t>
      </w:r>
      <w:r>
        <w:rPr>
          <w:sz w:val="20"/>
        </w:rPr>
        <w:t>menghadapi</w:t>
      </w:r>
      <w:r>
        <w:rPr>
          <w:spacing w:val="-8"/>
          <w:sz w:val="20"/>
        </w:rPr>
        <w:t> </w:t>
      </w:r>
      <w:r>
        <w:rPr>
          <w:sz w:val="20"/>
        </w:rPr>
        <w:t>berbagai</w:t>
      </w:r>
      <w:r>
        <w:rPr>
          <w:spacing w:val="-8"/>
          <w:sz w:val="20"/>
        </w:rPr>
        <w:t> </w:t>
      </w:r>
      <w:r>
        <w:rPr>
          <w:sz w:val="20"/>
        </w:rPr>
        <w:t>kendala,</w:t>
      </w:r>
      <w:r>
        <w:rPr>
          <w:spacing w:val="-8"/>
          <w:sz w:val="20"/>
        </w:rPr>
        <w:t> </w:t>
      </w:r>
      <w:r>
        <w:rPr>
          <w:sz w:val="20"/>
        </w:rPr>
        <w:t>terutama</w:t>
      </w:r>
      <w:r>
        <w:rPr>
          <w:spacing w:val="-8"/>
          <w:sz w:val="20"/>
        </w:rPr>
        <w:t> </w:t>
      </w:r>
      <w:r>
        <w:rPr>
          <w:sz w:val="20"/>
        </w:rPr>
        <w:t>terkait</w:t>
      </w:r>
      <w:r>
        <w:rPr>
          <w:spacing w:val="-8"/>
          <w:sz w:val="20"/>
        </w:rPr>
        <w:t> </w:t>
      </w:r>
      <w:r>
        <w:rPr>
          <w:sz w:val="20"/>
        </w:rPr>
        <w:t>legalitas</w:t>
      </w:r>
      <w:r>
        <w:rPr>
          <w:spacing w:val="-8"/>
          <w:sz w:val="20"/>
        </w:rPr>
        <w:t> </w:t>
      </w:r>
      <w:r>
        <w:rPr>
          <w:sz w:val="20"/>
        </w:rPr>
        <w:t>usaha</w:t>
      </w:r>
      <w:r>
        <w:rPr>
          <w:spacing w:val="-8"/>
          <w:sz w:val="20"/>
        </w:rPr>
        <w:t> </w:t>
      </w:r>
      <w:r>
        <w:rPr>
          <w:sz w:val="20"/>
        </w:rPr>
        <w:t>dan</w:t>
      </w:r>
      <w:r>
        <w:rPr>
          <w:spacing w:val="-8"/>
          <w:sz w:val="20"/>
        </w:rPr>
        <w:t> </w:t>
      </w:r>
      <w:r>
        <w:rPr>
          <w:sz w:val="20"/>
        </w:rPr>
        <w:t>akses permodalan. Rendahnya pemahaman mengenai pentingnya legalitas, keterbatasan informasi, minimnya pendampingan, serta rendahnya literasi keuangan menjadi faktor utama yang menghambat pertumbuhan usaha. Program pengabdian kepada masyarakat ini bertujuan untuk meningkatkan pemahaman</w:t>
      </w:r>
      <w:r>
        <w:rPr>
          <w:spacing w:val="-8"/>
          <w:sz w:val="20"/>
        </w:rPr>
        <w:t> </w:t>
      </w:r>
      <w:r>
        <w:rPr>
          <w:sz w:val="20"/>
        </w:rPr>
        <w:t>dan</w:t>
      </w:r>
      <w:r>
        <w:rPr>
          <w:spacing w:val="-8"/>
          <w:sz w:val="20"/>
        </w:rPr>
        <w:t> </w:t>
      </w:r>
      <w:r>
        <w:rPr>
          <w:sz w:val="20"/>
        </w:rPr>
        <w:t>kesadaran</w:t>
      </w:r>
      <w:r>
        <w:rPr>
          <w:spacing w:val="-8"/>
          <w:sz w:val="20"/>
        </w:rPr>
        <w:t> </w:t>
      </w:r>
      <w:r>
        <w:rPr>
          <w:sz w:val="20"/>
        </w:rPr>
        <w:t>pelaku</w:t>
      </w:r>
      <w:r>
        <w:rPr>
          <w:spacing w:val="-8"/>
          <w:sz w:val="20"/>
        </w:rPr>
        <w:t> </w:t>
      </w:r>
      <w:r>
        <w:rPr>
          <w:sz w:val="20"/>
        </w:rPr>
        <w:t>UMKM</w:t>
      </w:r>
      <w:r>
        <w:rPr>
          <w:spacing w:val="-8"/>
          <w:sz w:val="20"/>
        </w:rPr>
        <w:t> </w:t>
      </w:r>
      <w:r>
        <w:rPr>
          <w:sz w:val="20"/>
        </w:rPr>
        <w:t>terhadap</w:t>
      </w:r>
      <w:r>
        <w:rPr>
          <w:spacing w:val="-8"/>
          <w:sz w:val="20"/>
        </w:rPr>
        <w:t> </w:t>
      </w:r>
      <w:r>
        <w:rPr>
          <w:sz w:val="20"/>
        </w:rPr>
        <w:t>pentingnya</w:t>
      </w:r>
      <w:r>
        <w:rPr>
          <w:spacing w:val="-8"/>
          <w:sz w:val="20"/>
        </w:rPr>
        <w:t> </w:t>
      </w:r>
      <w:r>
        <w:rPr>
          <w:sz w:val="20"/>
        </w:rPr>
        <w:t>legalitas</w:t>
      </w:r>
      <w:r>
        <w:rPr>
          <w:spacing w:val="-8"/>
          <w:sz w:val="20"/>
        </w:rPr>
        <w:t> </w:t>
      </w:r>
      <w:r>
        <w:rPr>
          <w:sz w:val="20"/>
        </w:rPr>
        <w:t>usaha, memperluas akses pembiayaan formal, serta meningkatkan literasi keuangan. Kegiatan</w:t>
      </w:r>
      <w:r>
        <w:rPr>
          <w:spacing w:val="-11"/>
          <w:sz w:val="20"/>
        </w:rPr>
        <w:t> </w:t>
      </w:r>
      <w:r>
        <w:rPr>
          <w:sz w:val="20"/>
        </w:rPr>
        <w:t>dilaksanakan</w:t>
      </w:r>
      <w:r>
        <w:rPr>
          <w:spacing w:val="-11"/>
          <w:sz w:val="20"/>
        </w:rPr>
        <w:t> </w:t>
      </w:r>
      <w:r>
        <w:rPr>
          <w:sz w:val="20"/>
        </w:rPr>
        <w:t>dalam</w:t>
      </w:r>
      <w:r>
        <w:rPr>
          <w:spacing w:val="-11"/>
          <w:sz w:val="20"/>
        </w:rPr>
        <w:t> </w:t>
      </w:r>
      <w:r>
        <w:rPr>
          <w:sz w:val="20"/>
        </w:rPr>
        <w:t>bentuk</w:t>
      </w:r>
      <w:r>
        <w:rPr>
          <w:spacing w:val="-11"/>
          <w:sz w:val="20"/>
        </w:rPr>
        <w:t> </w:t>
      </w:r>
      <w:r>
        <w:rPr>
          <w:sz w:val="20"/>
        </w:rPr>
        <w:t>pelatihan</w:t>
      </w:r>
      <w:r>
        <w:rPr>
          <w:spacing w:val="-11"/>
          <w:sz w:val="20"/>
        </w:rPr>
        <w:t> </w:t>
      </w:r>
      <w:r>
        <w:rPr>
          <w:sz w:val="20"/>
        </w:rPr>
        <w:t>dengan</w:t>
      </w:r>
      <w:r>
        <w:rPr>
          <w:spacing w:val="-11"/>
          <w:sz w:val="20"/>
        </w:rPr>
        <w:t> </w:t>
      </w:r>
      <w:r>
        <w:rPr>
          <w:sz w:val="20"/>
        </w:rPr>
        <w:t>tiga</w:t>
      </w:r>
      <w:r>
        <w:rPr>
          <w:spacing w:val="-11"/>
          <w:sz w:val="20"/>
        </w:rPr>
        <w:t> </w:t>
      </w:r>
      <w:r>
        <w:rPr>
          <w:sz w:val="20"/>
        </w:rPr>
        <w:t>tahapan</w:t>
      </w:r>
      <w:r>
        <w:rPr>
          <w:spacing w:val="-11"/>
          <w:sz w:val="20"/>
        </w:rPr>
        <w:t> </w:t>
      </w:r>
      <w:r>
        <w:rPr>
          <w:sz w:val="20"/>
        </w:rPr>
        <w:t>utama,</w:t>
      </w:r>
      <w:r>
        <w:rPr>
          <w:spacing w:val="-11"/>
          <w:sz w:val="20"/>
        </w:rPr>
        <w:t> </w:t>
      </w:r>
      <w:r>
        <w:rPr>
          <w:sz w:val="20"/>
        </w:rPr>
        <w:t>yaitu persiapan, pelaksanaan, dan evaluasi. Hasil kegiatan menunjukkan adanya peningkatan pemahaman mitra terkait legalitas usaha dan akses permodalan, penerapan</w:t>
      </w:r>
      <w:r>
        <w:rPr>
          <w:spacing w:val="-6"/>
          <w:sz w:val="20"/>
        </w:rPr>
        <w:t> </w:t>
      </w:r>
      <w:r>
        <w:rPr>
          <w:sz w:val="20"/>
        </w:rPr>
        <w:t>manajemen</w:t>
      </w:r>
      <w:r>
        <w:rPr>
          <w:spacing w:val="-6"/>
          <w:sz w:val="20"/>
        </w:rPr>
        <w:t> </w:t>
      </w:r>
      <w:r>
        <w:rPr>
          <w:sz w:val="20"/>
        </w:rPr>
        <w:t>keuangan</w:t>
      </w:r>
      <w:r>
        <w:rPr>
          <w:spacing w:val="-6"/>
          <w:sz w:val="20"/>
        </w:rPr>
        <w:t> </w:t>
      </w:r>
      <w:r>
        <w:rPr>
          <w:sz w:val="20"/>
        </w:rPr>
        <w:t>sederhana,</w:t>
      </w:r>
      <w:r>
        <w:rPr>
          <w:spacing w:val="-6"/>
          <w:sz w:val="20"/>
        </w:rPr>
        <w:t> </w:t>
      </w:r>
      <w:r>
        <w:rPr>
          <w:sz w:val="20"/>
        </w:rPr>
        <w:t>serta</w:t>
      </w:r>
      <w:r>
        <w:rPr>
          <w:spacing w:val="-6"/>
          <w:sz w:val="20"/>
        </w:rPr>
        <w:t> </w:t>
      </w:r>
      <w:r>
        <w:rPr>
          <w:sz w:val="20"/>
        </w:rPr>
        <w:t>terbangunnya</w:t>
      </w:r>
      <w:r>
        <w:rPr>
          <w:spacing w:val="-6"/>
          <w:sz w:val="20"/>
        </w:rPr>
        <w:t> </w:t>
      </w:r>
      <w:r>
        <w:rPr>
          <w:sz w:val="20"/>
        </w:rPr>
        <w:t>jaringan</w:t>
      </w:r>
      <w:r>
        <w:rPr>
          <w:spacing w:val="-6"/>
          <w:sz w:val="20"/>
        </w:rPr>
        <w:t> </w:t>
      </w:r>
      <w:r>
        <w:rPr>
          <w:sz w:val="20"/>
        </w:rPr>
        <w:t>antar pelaku UMKM. Program ini memberikan kontribusi nyata dalam memperkuat kapasitas</w:t>
      </w:r>
      <w:r>
        <w:rPr>
          <w:spacing w:val="-6"/>
          <w:sz w:val="20"/>
        </w:rPr>
        <w:t> </w:t>
      </w:r>
      <w:r>
        <w:rPr>
          <w:sz w:val="20"/>
        </w:rPr>
        <w:t>UMKM</w:t>
      </w:r>
      <w:r>
        <w:rPr>
          <w:spacing w:val="-6"/>
          <w:sz w:val="20"/>
        </w:rPr>
        <w:t> </w:t>
      </w:r>
      <w:r>
        <w:rPr>
          <w:sz w:val="20"/>
        </w:rPr>
        <w:t>agar</w:t>
      </w:r>
      <w:r>
        <w:rPr>
          <w:spacing w:val="-6"/>
          <w:sz w:val="20"/>
        </w:rPr>
        <w:t> </w:t>
      </w:r>
      <w:r>
        <w:rPr>
          <w:sz w:val="20"/>
        </w:rPr>
        <w:t>mampu</w:t>
      </w:r>
      <w:r>
        <w:rPr>
          <w:spacing w:val="-6"/>
          <w:sz w:val="20"/>
        </w:rPr>
        <w:t> </w:t>
      </w:r>
      <w:r>
        <w:rPr>
          <w:sz w:val="20"/>
        </w:rPr>
        <w:t>berkembang</w:t>
      </w:r>
      <w:r>
        <w:rPr>
          <w:spacing w:val="-6"/>
          <w:sz w:val="20"/>
        </w:rPr>
        <w:t> </w:t>
      </w:r>
      <w:r>
        <w:rPr>
          <w:sz w:val="20"/>
        </w:rPr>
        <w:t>secara</w:t>
      </w:r>
      <w:r>
        <w:rPr>
          <w:spacing w:val="-6"/>
          <w:sz w:val="20"/>
        </w:rPr>
        <w:t> </w:t>
      </w:r>
      <w:r>
        <w:rPr>
          <w:sz w:val="20"/>
        </w:rPr>
        <w:t>legal,</w:t>
      </w:r>
      <w:r>
        <w:rPr>
          <w:spacing w:val="-6"/>
          <w:sz w:val="20"/>
        </w:rPr>
        <w:t> </w:t>
      </w:r>
      <w:r>
        <w:rPr>
          <w:sz w:val="20"/>
        </w:rPr>
        <w:t>tertib</w:t>
      </w:r>
      <w:r>
        <w:rPr>
          <w:spacing w:val="-6"/>
          <w:sz w:val="20"/>
        </w:rPr>
        <w:t> </w:t>
      </w:r>
      <w:r>
        <w:rPr>
          <w:sz w:val="20"/>
        </w:rPr>
        <w:t>administrasi,</w:t>
      </w:r>
      <w:r>
        <w:rPr>
          <w:spacing w:val="-6"/>
          <w:sz w:val="20"/>
        </w:rPr>
        <w:t> </w:t>
      </w:r>
      <w:r>
        <w:rPr>
          <w:sz w:val="20"/>
        </w:rPr>
        <w:t>dan memiliki akses terhadap sumber pembiayaan formal.</w:t>
      </w:r>
    </w:p>
    <w:p>
      <w:pPr>
        <w:pStyle w:val="BodyText"/>
        <w:spacing w:before="50"/>
        <w:rPr>
          <w:sz w:val="20"/>
        </w:rPr>
      </w:pPr>
    </w:p>
    <w:p>
      <w:pPr>
        <w:spacing w:before="0"/>
        <w:ind w:left="1860" w:right="0" w:firstLine="0"/>
        <w:jc w:val="both"/>
        <w:rPr>
          <w:sz w:val="20"/>
        </w:rPr>
      </w:pPr>
      <w:r>
        <w:rPr>
          <w:rFonts w:ascii="Arial"/>
          <w:b/>
          <w:sz w:val="20"/>
        </w:rPr>
        <w:t>Kata</w:t>
      </w:r>
      <w:r>
        <w:rPr>
          <w:rFonts w:ascii="Arial"/>
          <w:b/>
          <w:spacing w:val="-5"/>
          <w:sz w:val="20"/>
        </w:rPr>
        <w:t> </w:t>
      </w:r>
      <w:r>
        <w:rPr>
          <w:rFonts w:ascii="Arial"/>
          <w:b/>
          <w:sz w:val="20"/>
        </w:rPr>
        <w:t>Kunci</w:t>
      </w:r>
      <w:r>
        <w:rPr>
          <w:sz w:val="20"/>
        </w:rPr>
        <w:t>:</w:t>
      </w:r>
      <w:r>
        <w:rPr>
          <w:spacing w:val="-4"/>
          <w:sz w:val="20"/>
        </w:rPr>
        <w:t> </w:t>
      </w:r>
      <w:r>
        <w:rPr>
          <w:sz w:val="20"/>
        </w:rPr>
        <w:t>Akses</w:t>
      </w:r>
      <w:r>
        <w:rPr>
          <w:spacing w:val="-4"/>
          <w:sz w:val="20"/>
        </w:rPr>
        <w:t> </w:t>
      </w:r>
      <w:r>
        <w:rPr>
          <w:sz w:val="20"/>
        </w:rPr>
        <w:t>Permodalan,</w:t>
      </w:r>
      <w:r>
        <w:rPr>
          <w:spacing w:val="-4"/>
          <w:sz w:val="20"/>
        </w:rPr>
        <w:t> </w:t>
      </w:r>
      <w:r>
        <w:rPr>
          <w:sz w:val="20"/>
        </w:rPr>
        <w:t>Legalitas</w:t>
      </w:r>
      <w:r>
        <w:rPr>
          <w:spacing w:val="-5"/>
          <w:sz w:val="20"/>
        </w:rPr>
        <w:t> </w:t>
      </w:r>
      <w:r>
        <w:rPr>
          <w:sz w:val="20"/>
        </w:rPr>
        <w:t>Usaha,</w:t>
      </w:r>
      <w:r>
        <w:rPr>
          <w:spacing w:val="-4"/>
          <w:sz w:val="20"/>
        </w:rPr>
        <w:t> </w:t>
      </w:r>
      <w:r>
        <w:rPr>
          <w:sz w:val="20"/>
        </w:rPr>
        <w:t>Pendampingan,</w:t>
      </w:r>
      <w:r>
        <w:rPr>
          <w:spacing w:val="47"/>
          <w:sz w:val="20"/>
        </w:rPr>
        <w:t> </w:t>
      </w:r>
      <w:r>
        <w:rPr>
          <w:spacing w:val="-4"/>
          <w:sz w:val="20"/>
        </w:rPr>
        <w:t>UMKM</w:t>
      </w:r>
    </w:p>
    <w:p>
      <w:pPr>
        <w:pStyle w:val="BodyText"/>
        <w:spacing w:before="10"/>
        <w:rPr>
          <w:sz w:val="17"/>
        </w:rPr>
      </w:pPr>
      <w:r>
        <w:rPr>
          <w:sz w:val="17"/>
        </w:rPr>
        <mc:AlternateContent>
          <mc:Choice Requires="wps">
            <w:drawing>
              <wp:anchor distT="0" distB="0" distL="0" distR="0" allowOverlap="1" layoutInCell="1" locked="0" behindDoc="1" simplePos="0" relativeHeight="487588864">
                <wp:simplePos x="0" y="0"/>
                <wp:positionH relativeFrom="page">
                  <wp:posOffset>1652270</wp:posOffset>
                </wp:positionH>
                <wp:positionV relativeFrom="paragraph">
                  <wp:posOffset>146069</wp:posOffset>
                </wp:positionV>
                <wp:extent cx="500634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006340" cy="1270"/>
                        </a:xfrm>
                        <a:custGeom>
                          <a:avLst/>
                          <a:gdLst/>
                          <a:ahLst/>
                          <a:cxnLst/>
                          <a:rect l="l" t="t" r="r" b="b"/>
                          <a:pathLst>
                            <a:path w="5006340" h="0">
                              <a:moveTo>
                                <a:pt x="0" y="0"/>
                              </a:moveTo>
                              <a:lnTo>
                                <a:pt x="5006339" y="0"/>
                              </a:lnTo>
                            </a:path>
                          </a:pathLst>
                        </a:custGeom>
                        <a:ln w="6349">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30.100006pt;margin-top:11.501508pt;width:394.2pt;height:.1pt;mso-position-horizontal-relative:page;mso-position-vertical-relative:paragraph;z-index:-15727616;mso-wrap-distance-left:0;mso-wrap-distance-right:0" id="docshape4" coordorigin="2602,230" coordsize="7884,0" path="m2602,230l10486,230e" filled="false" stroked="true" strokeweight=".49997pt" strokecolor="#000000">
                <v:path arrowok="t"/>
                <v:stroke dashstyle="solid"/>
                <w10:wrap type="topAndBottom"/>
              </v:shape>
            </w:pict>
          </mc:Fallback>
        </mc:AlternateContent>
      </w:r>
    </w:p>
    <w:p>
      <w:pPr>
        <w:tabs>
          <w:tab w:pos="1469" w:val="left" w:leader="none"/>
          <w:tab w:pos="9068" w:val="left" w:leader="none"/>
        </w:tabs>
        <w:spacing w:before="5"/>
        <w:ind w:left="1185" w:right="0" w:firstLine="0"/>
        <w:jc w:val="left"/>
        <w:rPr>
          <w:rFonts w:ascii="Arial"/>
          <w:b/>
          <w:i/>
          <w:sz w:val="20"/>
        </w:rPr>
      </w:pPr>
      <w:r>
        <w:rPr>
          <w:rFonts w:ascii="Arial"/>
          <w:b/>
          <w:i/>
          <w:color w:val="BE9000"/>
          <w:sz w:val="20"/>
          <w:u w:val="single" w:color="000000"/>
        </w:rPr>
        <w:tab/>
      </w:r>
      <w:r>
        <w:rPr>
          <w:rFonts w:ascii="Arial"/>
          <w:b/>
          <w:i/>
          <w:color w:val="BE9000"/>
          <w:spacing w:val="-2"/>
          <w:sz w:val="20"/>
          <w:u w:val="single" w:color="000000"/>
        </w:rPr>
        <w:t>ABSTRACT</w:t>
      </w:r>
      <w:r>
        <w:rPr>
          <w:rFonts w:ascii="Arial"/>
          <w:b/>
          <w:i/>
          <w:color w:val="BE9000"/>
          <w:sz w:val="20"/>
          <w:u w:val="single" w:color="000000"/>
        </w:rPr>
        <w:tab/>
      </w:r>
    </w:p>
    <w:p>
      <w:pPr>
        <w:pStyle w:val="BodyText"/>
        <w:rPr>
          <w:rFonts w:ascii="Arial"/>
          <w:b/>
          <w:i/>
          <w:sz w:val="20"/>
        </w:rPr>
      </w:pPr>
    </w:p>
    <w:p>
      <w:pPr>
        <w:pStyle w:val="BodyText"/>
        <w:spacing w:before="37"/>
        <w:rPr>
          <w:rFonts w:ascii="Arial"/>
          <w:b/>
          <w:i/>
          <w:sz w:val="20"/>
        </w:rPr>
      </w:pPr>
    </w:p>
    <w:p>
      <w:pPr>
        <w:spacing w:before="0"/>
        <w:ind w:left="1860" w:right="252" w:firstLine="0"/>
        <w:jc w:val="both"/>
        <w:rPr>
          <w:sz w:val="20"/>
        </w:rPr>
      </w:pPr>
      <w:r>
        <w:rPr>
          <w:sz w:val="20"/>
        </w:rPr>
        <w:t>Micro, Small, and Medium Enterprises (MSMEs) play a strategic role in supporting the local economy, including in Amanuban Barat District. However, the</w:t>
      </w:r>
      <w:r>
        <w:rPr>
          <w:spacing w:val="-9"/>
          <w:sz w:val="20"/>
        </w:rPr>
        <w:t> </w:t>
      </w:r>
      <w:r>
        <w:rPr>
          <w:sz w:val="20"/>
        </w:rPr>
        <w:t>development</w:t>
      </w:r>
      <w:r>
        <w:rPr>
          <w:spacing w:val="-9"/>
          <w:sz w:val="20"/>
        </w:rPr>
        <w:t> </w:t>
      </w:r>
      <w:r>
        <w:rPr>
          <w:sz w:val="20"/>
        </w:rPr>
        <w:t>of</w:t>
      </w:r>
      <w:r>
        <w:rPr>
          <w:spacing w:val="-9"/>
          <w:sz w:val="20"/>
        </w:rPr>
        <w:t> </w:t>
      </w:r>
      <w:r>
        <w:rPr>
          <w:sz w:val="20"/>
        </w:rPr>
        <w:t>MSMEs</w:t>
      </w:r>
      <w:r>
        <w:rPr>
          <w:spacing w:val="-9"/>
          <w:sz w:val="20"/>
        </w:rPr>
        <w:t> </w:t>
      </w:r>
      <w:r>
        <w:rPr>
          <w:sz w:val="20"/>
        </w:rPr>
        <w:t>in</w:t>
      </w:r>
      <w:r>
        <w:rPr>
          <w:spacing w:val="-9"/>
          <w:sz w:val="20"/>
        </w:rPr>
        <w:t> </w:t>
      </w:r>
      <w:r>
        <w:rPr>
          <w:sz w:val="20"/>
        </w:rPr>
        <w:t>this</w:t>
      </w:r>
      <w:r>
        <w:rPr>
          <w:spacing w:val="-9"/>
          <w:sz w:val="20"/>
        </w:rPr>
        <w:t> </w:t>
      </w:r>
      <w:r>
        <w:rPr>
          <w:sz w:val="20"/>
        </w:rPr>
        <w:t>area</w:t>
      </w:r>
      <w:r>
        <w:rPr>
          <w:spacing w:val="-9"/>
          <w:sz w:val="20"/>
        </w:rPr>
        <w:t> </w:t>
      </w:r>
      <w:r>
        <w:rPr>
          <w:sz w:val="20"/>
        </w:rPr>
        <w:t>still</w:t>
      </w:r>
      <w:r>
        <w:rPr>
          <w:spacing w:val="-9"/>
          <w:sz w:val="20"/>
        </w:rPr>
        <w:t> </w:t>
      </w:r>
      <w:r>
        <w:rPr>
          <w:sz w:val="20"/>
        </w:rPr>
        <w:t>faces</w:t>
      </w:r>
      <w:r>
        <w:rPr>
          <w:spacing w:val="-9"/>
          <w:sz w:val="20"/>
        </w:rPr>
        <w:t> </w:t>
      </w:r>
      <w:r>
        <w:rPr>
          <w:sz w:val="20"/>
        </w:rPr>
        <w:t>various</w:t>
      </w:r>
      <w:r>
        <w:rPr>
          <w:spacing w:val="-9"/>
          <w:sz w:val="20"/>
        </w:rPr>
        <w:t> </w:t>
      </w:r>
      <w:r>
        <w:rPr>
          <w:sz w:val="20"/>
        </w:rPr>
        <w:t>challenges,</w:t>
      </w:r>
      <w:r>
        <w:rPr>
          <w:spacing w:val="-9"/>
          <w:sz w:val="20"/>
        </w:rPr>
        <w:t> </w:t>
      </w:r>
      <w:r>
        <w:rPr>
          <w:sz w:val="20"/>
        </w:rPr>
        <w:t>particularly concerning business legality and access to capital. Limited understanding of the importance of business legality, lack of information, minimal mentoring, and low financial</w:t>
      </w:r>
      <w:r>
        <w:rPr>
          <w:spacing w:val="-8"/>
          <w:sz w:val="20"/>
        </w:rPr>
        <w:t> </w:t>
      </w:r>
      <w:r>
        <w:rPr>
          <w:sz w:val="20"/>
        </w:rPr>
        <w:t>literacy</w:t>
      </w:r>
      <w:r>
        <w:rPr>
          <w:spacing w:val="-8"/>
          <w:sz w:val="20"/>
        </w:rPr>
        <w:t> </w:t>
      </w:r>
      <w:r>
        <w:rPr>
          <w:sz w:val="20"/>
        </w:rPr>
        <w:t>are</w:t>
      </w:r>
      <w:r>
        <w:rPr>
          <w:spacing w:val="-8"/>
          <w:sz w:val="20"/>
        </w:rPr>
        <w:t> </w:t>
      </w:r>
      <w:r>
        <w:rPr>
          <w:sz w:val="20"/>
        </w:rPr>
        <w:t>the</w:t>
      </w:r>
      <w:r>
        <w:rPr>
          <w:spacing w:val="-8"/>
          <w:sz w:val="20"/>
        </w:rPr>
        <w:t> </w:t>
      </w:r>
      <w:r>
        <w:rPr>
          <w:sz w:val="20"/>
        </w:rPr>
        <w:t>main</w:t>
      </w:r>
      <w:r>
        <w:rPr>
          <w:spacing w:val="-8"/>
          <w:sz w:val="20"/>
        </w:rPr>
        <w:t> </w:t>
      </w:r>
      <w:r>
        <w:rPr>
          <w:sz w:val="20"/>
        </w:rPr>
        <w:t>factors</w:t>
      </w:r>
      <w:r>
        <w:rPr>
          <w:spacing w:val="-8"/>
          <w:sz w:val="20"/>
        </w:rPr>
        <w:t> </w:t>
      </w:r>
      <w:r>
        <w:rPr>
          <w:sz w:val="20"/>
        </w:rPr>
        <w:t>hindering</w:t>
      </w:r>
      <w:r>
        <w:rPr>
          <w:spacing w:val="-8"/>
          <w:sz w:val="20"/>
        </w:rPr>
        <w:t> </w:t>
      </w:r>
      <w:r>
        <w:rPr>
          <w:sz w:val="20"/>
        </w:rPr>
        <w:t>business</w:t>
      </w:r>
      <w:r>
        <w:rPr>
          <w:spacing w:val="-8"/>
          <w:sz w:val="20"/>
        </w:rPr>
        <w:t> </w:t>
      </w:r>
      <w:r>
        <w:rPr>
          <w:sz w:val="20"/>
        </w:rPr>
        <w:t>growth.</w:t>
      </w:r>
      <w:r>
        <w:rPr>
          <w:spacing w:val="-8"/>
          <w:sz w:val="20"/>
        </w:rPr>
        <w:t> </w:t>
      </w:r>
      <w:r>
        <w:rPr>
          <w:sz w:val="20"/>
        </w:rPr>
        <w:t>This</w:t>
      </w:r>
      <w:r>
        <w:rPr>
          <w:spacing w:val="-8"/>
          <w:sz w:val="20"/>
        </w:rPr>
        <w:t> </w:t>
      </w:r>
      <w:r>
        <w:rPr>
          <w:sz w:val="20"/>
        </w:rPr>
        <w:t>community service program aims to enhance MSME actors’ understanding and awareness of the importance of business legality, expand access to formal financing, and improve financial literacy. The activities were carried out in the form of training consisting of three main stages: preparation, implementation, and evaluation. The</w:t>
      </w:r>
      <w:r>
        <w:rPr>
          <w:spacing w:val="-14"/>
          <w:sz w:val="20"/>
        </w:rPr>
        <w:t> </w:t>
      </w:r>
      <w:r>
        <w:rPr>
          <w:sz w:val="20"/>
        </w:rPr>
        <w:t>results</w:t>
      </w:r>
      <w:r>
        <w:rPr>
          <w:spacing w:val="-14"/>
          <w:sz w:val="20"/>
        </w:rPr>
        <w:t> </w:t>
      </w:r>
      <w:r>
        <w:rPr>
          <w:sz w:val="20"/>
        </w:rPr>
        <w:t>indicate</w:t>
      </w:r>
      <w:r>
        <w:rPr>
          <w:spacing w:val="-14"/>
          <w:sz w:val="20"/>
        </w:rPr>
        <w:t> </w:t>
      </w:r>
      <w:r>
        <w:rPr>
          <w:sz w:val="20"/>
        </w:rPr>
        <w:t>an</w:t>
      </w:r>
      <w:r>
        <w:rPr>
          <w:spacing w:val="-14"/>
          <w:sz w:val="20"/>
        </w:rPr>
        <w:t> </w:t>
      </w:r>
      <w:r>
        <w:rPr>
          <w:sz w:val="20"/>
        </w:rPr>
        <w:t>increase</w:t>
      </w:r>
      <w:r>
        <w:rPr>
          <w:spacing w:val="-14"/>
          <w:sz w:val="20"/>
        </w:rPr>
        <w:t> </w:t>
      </w:r>
      <w:r>
        <w:rPr>
          <w:sz w:val="20"/>
        </w:rPr>
        <w:t>in</w:t>
      </w:r>
      <w:r>
        <w:rPr>
          <w:spacing w:val="-14"/>
          <w:sz w:val="20"/>
        </w:rPr>
        <w:t> </w:t>
      </w:r>
      <w:r>
        <w:rPr>
          <w:sz w:val="20"/>
        </w:rPr>
        <w:t>participants’</w:t>
      </w:r>
      <w:r>
        <w:rPr>
          <w:spacing w:val="-14"/>
          <w:sz w:val="20"/>
        </w:rPr>
        <w:t> </w:t>
      </w:r>
      <w:r>
        <w:rPr>
          <w:sz w:val="20"/>
        </w:rPr>
        <w:t>understanding</w:t>
      </w:r>
      <w:r>
        <w:rPr>
          <w:spacing w:val="-14"/>
          <w:sz w:val="20"/>
        </w:rPr>
        <w:t> </w:t>
      </w:r>
      <w:r>
        <w:rPr>
          <w:sz w:val="20"/>
        </w:rPr>
        <w:t>of</w:t>
      </w:r>
      <w:r>
        <w:rPr>
          <w:spacing w:val="-14"/>
          <w:sz w:val="20"/>
        </w:rPr>
        <w:t> </w:t>
      </w:r>
      <w:r>
        <w:rPr>
          <w:sz w:val="20"/>
        </w:rPr>
        <w:t>business</w:t>
      </w:r>
      <w:r>
        <w:rPr>
          <w:spacing w:val="-13"/>
          <w:sz w:val="20"/>
        </w:rPr>
        <w:t> </w:t>
      </w:r>
      <w:r>
        <w:rPr>
          <w:sz w:val="20"/>
        </w:rPr>
        <w:t>legality and</w:t>
      </w:r>
      <w:r>
        <w:rPr>
          <w:spacing w:val="-4"/>
          <w:sz w:val="20"/>
        </w:rPr>
        <w:t> </w:t>
      </w:r>
      <w:r>
        <w:rPr>
          <w:sz w:val="20"/>
        </w:rPr>
        <w:t>capital</w:t>
      </w:r>
      <w:r>
        <w:rPr>
          <w:spacing w:val="-4"/>
          <w:sz w:val="20"/>
        </w:rPr>
        <w:t> </w:t>
      </w:r>
      <w:r>
        <w:rPr>
          <w:sz w:val="20"/>
        </w:rPr>
        <w:t>access,</w:t>
      </w:r>
      <w:r>
        <w:rPr>
          <w:spacing w:val="-4"/>
          <w:sz w:val="20"/>
        </w:rPr>
        <w:t> </w:t>
      </w:r>
      <w:r>
        <w:rPr>
          <w:sz w:val="20"/>
        </w:rPr>
        <w:t>the</w:t>
      </w:r>
      <w:r>
        <w:rPr>
          <w:spacing w:val="-4"/>
          <w:sz w:val="20"/>
        </w:rPr>
        <w:t> </w:t>
      </w:r>
      <w:r>
        <w:rPr>
          <w:sz w:val="20"/>
        </w:rPr>
        <w:t>application</w:t>
      </w:r>
      <w:r>
        <w:rPr>
          <w:spacing w:val="-4"/>
          <w:sz w:val="20"/>
        </w:rPr>
        <w:t> </w:t>
      </w:r>
      <w:r>
        <w:rPr>
          <w:sz w:val="20"/>
        </w:rPr>
        <w:t>of</w:t>
      </w:r>
      <w:r>
        <w:rPr>
          <w:spacing w:val="-4"/>
          <w:sz w:val="20"/>
        </w:rPr>
        <w:t> </w:t>
      </w:r>
      <w:r>
        <w:rPr>
          <w:sz w:val="20"/>
        </w:rPr>
        <w:t>basic</w:t>
      </w:r>
      <w:r>
        <w:rPr>
          <w:spacing w:val="-4"/>
          <w:sz w:val="20"/>
        </w:rPr>
        <w:t> </w:t>
      </w:r>
      <w:r>
        <w:rPr>
          <w:sz w:val="20"/>
        </w:rPr>
        <w:t>financial</w:t>
      </w:r>
      <w:r>
        <w:rPr>
          <w:spacing w:val="-4"/>
          <w:sz w:val="20"/>
        </w:rPr>
        <w:t> </w:t>
      </w:r>
      <w:r>
        <w:rPr>
          <w:sz w:val="20"/>
        </w:rPr>
        <w:t>management</w:t>
      </w:r>
      <w:r>
        <w:rPr>
          <w:spacing w:val="-4"/>
          <w:sz w:val="20"/>
        </w:rPr>
        <w:t> </w:t>
      </w:r>
      <w:r>
        <w:rPr>
          <w:sz w:val="20"/>
        </w:rPr>
        <w:t>practices,</w:t>
      </w:r>
      <w:r>
        <w:rPr>
          <w:spacing w:val="-4"/>
          <w:sz w:val="20"/>
        </w:rPr>
        <w:t> </w:t>
      </w:r>
      <w:r>
        <w:rPr>
          <w:sz w:val="20"/>
        </w:rPr>
        <w:t>and the establishment of networks among MSME actors. This program provides a tangible contribution to strengthening the capacity of MSMEs to grow legally, maintain proper administrative practices, and gain access to formal financing </w:t>
      </w:r>
      <w:r>
        <w:rPr>
          <w:spacing w:val="-2"/>
          <w:sz w:val="20"/>
        </w:rPr>
        <w:t>sources.</w:t>
      </w:r>
    </w:p>
    <w:p>
      <w:pPr>
        <w:pStyle w:val="BodyText"/>
        <w:spacing w:before="50"/>
        <w:rPr>
          <w:sz w:val="20"/>
        </w:rPr>
      </w:pPr>
    </w:p>
    <w:p>
      <w:pPr>
        <w:tabs>
          <w:tab w:pos="1859" w:val="left" w:leader="none"/>
          <w:tab w:pos="9068" w:val="left" w:leader="none"/>
        </w:tabs>
        <w:spacing w:before="0"/>
        <w:ind w:left="1" w:right="0" w:firstLine="0"/>
        <w:jc w:val="left"/>
        <w:rPr>
          <w:sz w:val="20"/>
        </w:rPr>
      </w:pPr>
      <w:r>
        <w:rPr>
          <w:rFonts w:ascii="Times New Roman"/>
          <w:sz w:val="20"/>
          <w:u w:val="single"/>
        </w:rPr>
        <w:tab/>
      </w:r>
      <w:r>
        <w:rPr>
          <w:rFonts w:ascii="Arial"/>
          <w:b/>
          <w:sz w:val="20"/>
          <w:u w:val="single"/>
        </w:rPr>
        <w:t>Keywords:</w:t>
      </w:r>
      <w:r>
        <w:rPr>
          <w:rFonts w:ascii="Arial"/>
          <w:b/>
          <w:spacing w:val="-5"/>
          <w:sz w:val="20"/>
          <w:u w:val="single"/>
        </w:rPr>
        <w:t> </w:t>
      </w:r>
      <w:r>
        <w:rPr>
          <w:sz w:val="20"/>
          <w:u w:val="single"/>
        </w:rPr>
        <w:t>Business</w:t>
      </w:r>
      <w:r>
        <w:rPr>
          <w:spacing w:val="-5"/>
          <w:sz w:val="20"/>
          <w:u w:val="single"/>
        </w:rPr>
        <w:t> </w:t>
      </w:r>
      <w:r>
        <w:rPr>
          <w:sz w:val="20"/>
          <w:u w:val="single"/>
        </w:rPr>
        <w:t>Legality,</w:t>
      </w:r>
      <w:r>
        <w:rPr>
          <w:spacing w:val="-5"/>
          <w:sz w:val="20"/>
          <w:u w:val="single"/>
        </w:rPr>
        <w:t> </w:t>
      </w:r>
      <w:r>
        <w:rPr>
          <w:sz w:val="20"/>
          <w:u w:val="single"/>
        </w:rPr>
        <w:t>Capital</w:t>
      </w:r>
      <w:r>
        <w:rPr>
          <w:spacing w:val="-5"/>
          <w:sz w:val="20"/>
          <w:u w:val="single"/>
        </w:rPr>
        <w:t> </w:t>
      </w:r>
      <w:r>
        <w:rPr>
          <w:sz w:val="20"/>
          <w:u w:val="single"/>
        </w:rPr>
        <w:t>Access,</w:t>
      </w:r>
      <w:r>
        <w:rPr>
          <w:spacing w:val="-5"/>
          <w:sz w:val="20"/>
          <w:u w:val="single"/>
        </w:rPr>
        <w:t> </w:t>
      </w:r>
      <w:r>
        <w:rPr>
          <w:sz w:val="20"/>
          <w:u w:val="single"/>
        </w:rPr>
        <w:t>Mentorship,</w:t>
      </w:r>
      <w:r>
        <w:rPr>
          <w:spacing w:val="-5"/>
          <w:sz w:val="20"/>
          <w:u w:val="single"/>
        </w:rPr>
        <w:t> </w:t>
      </w:r>
      <w:r>
        <w:rPr>
          <w:spacing w:val="-2"/>
          <w:sz w:val="20"/>
          <w:u w:val="single"/>
        </w:rPr>
        <w:t>MSMEs</w:t>
      </w:r>
      <w:r>
        <w:rPr>
          <w:sz w:val="20"/>
          <w:u w:val="single"/>
        </w:rPr>
        <w:tab/>
      </w:r>
    </w:p>
    <w:p>
      <w:pPr>
        <w:spacing w:after="0"/>
        <w:jc w:val="left"/>
        <w:rPr>
          <w:sz w:val="20"/>
        </w:rPr>
        <w:sectPr>
          <w:type w:val="continuous"/>
          <w:pgSz w:w="11910" w:h="16840"/>
          <w:pgMar w:top="1620" w:bottom="280" w:left="1417" w:right="1275"/>
        </w:sectPr>
      </w:pPr>
    </w:p>
    <w:p>
      <w:pPr>
        <w:pStyle w:val="Heading1"/>
        <w:spacing w:before="63"/>
        <w:ind w:left="1"/>
      </w:pPr>
      <w:r>
        <w:rPr>
          <w:color w:val="BE9000"/>
          <w:spacing w:val="-2"/>
        </w:rPr>
        <w:t>PENDAHULUAN</w:t>
      </w:r>
    </w:p>
    <w:p>
      <w:pPr>
        <w:pStyle w:val="BodyText"/>
        <w:spacing w:line="276" w:lineRule="auto" w:before="280"/>
        <w:ind w:left="1" w:right="142" w:firstLine="630"/>
        <w:jc w:val="both"/>
      </w:pPr>
      <w:r>
        <w:rPr/>
        <w:t>Usaha Mikro, Kecil, dan Menengah (UMKM) memiliki peranan yang sangat penting dalam perekonomian Indonesia. Berdasarkan data yang dirilis oleh Kementerian</w:t>
      </w:r>
      <w:r>
        <w:rPr>
          <w:spacing w:val="-2"/>
        </w:rPr>
        <w:t> </w:t>
      </w:r>
      <w:r>
        <w:rPr/>
        <w:t>Koperasi</w:t>
      </w:r>
      <w:r>
        <w:rPr>
          <w:spacing w:val="-2"/>
        </w:rPr>
        <w:t> </w:t>
      </w:r>
      <w:r>
        <w:rPr/>
        <w:t>dan</w:t>
      </w:r>
      <w:r>
        <w:rPr>
          <w:spacing w:val="-2"/>
        </w:rPr>
        <w:t> </w:t>
      </w:r>
      <w:r>
        <w:rPr/>
        <w:t>UKM</w:t>
      </w:r>
      <w:r>
        <w:rPr>
          <w:spacing w:val="-2"/>
        </w:rPr>
        <w:t> </w:t>
      </w:r>
      <w:r>
        <w:rPr/>
        <w:t>(2023),</w:t>
      </w:r>
      <w:r>
        <w:rPr>
          <w:spacing w:val="-2"/>
        </w:rPr>
        <w:t> </w:t>
      </w:r>
      <w:r>
        <w:rPr/>
        <w:t>UMKM</w:t>
      </w:r>
      <w:r>
        <w:rPr>
          <w:spacing w:val="-2"/>
        </w:rPr>
        <w:t> </w:t>
      </w:r>
      <w:r>
        <w:rPr/>
        <w:t>berkontribusi</w:t>
      </w:r>
      <w:r>
        <w:rPr>
          <w:spacing w:val="-2"/>
        </w:rPr>
        <w:t> </w:t>
      </w:r>
      <w:r>
        <w:rPr/>
        <w:t>sekitar</w:t>
      </w:r>
      <w:r>
        <w:rPr>
          <w:spacing w:val="-2"/>
        </w:rPr>
        <w:t> </w:t>
      </w:r>
      <w:r>
        <w:rPr/>
        <w:t>60,5%</w:t>
      </w:r>
      <w:r>
        <w:rPr>
          <w:spacing w:val="-2"/>
        </w:rPr>
        <w:t> </w:t>
      </w:r>
      <w:r>
        <w:rPr/>
        <w:t>terhadap PDB nasional dan menyerap lebih dari 97% tenaga kerja Indonesia. Meski demikian, banyak</w:t>
      </w:r>
      <w:r>
        <w:rPr>
          <w:spacing w:val="-5"/>
        </w:rPr>
        <w:t> </w:t>
      </w:r>
      <w:r>
        <w:rPr/>
        <w:t>pelaku</w:t>
      </w:r>
      <w:r>
        <w:rPr>
          <w:spacing w:val="-5"/>
        </w:rPr>
        <w:t> </w:t>
      </w:r>
      <w:r>
        <w:rPr/>
        <w:t>UMKM</w:t>
      </w:r>
      <w:r>
        <w:rPr>
          <w:spacing w:val="-5"/>
        </w:rPr>
        <w:t> </w:t>
      </w:r>
      <w:r>
        <w:rPr/>
        <w:t>yang</w:t>
      </w:r>
      <w:r>
        <w:rPr>
          <w:spacing w:val="-5"/>
        </w:rPr>
        <w:t> </w:t>
      </w:r>
      <w:r>
        <w:rPr/>
        <w:t>menghadapi</w:t>
      </w:r>
      <w:r>
        <w:rPr>
          <w:spacing w:val="-5"/>
        </w:rPr>
        <w:t> </w:t>
      </w:r>
      <w:r>
        <w:rPr/>
        <w:t>kendala</w:t>
      </w:r>
      <w:r>
        <w:rPr>
          <w:spacing w:val="-5"/>
        </w:rPr>
        <w:t> </w:t>
      </w:r>
      <w:r>
        <w:rPr/>
        <w:t>besar</w:t>
      </w:r>
      <w:r>
        <w:rPr>
          <w:spacing w:val="-5"/>
        </w:rPr>
        <w:t> </w:t>
      </w:r>
      <w:r>
        <w:rPr/>
        <w:t>dalam</w:t>
      </w:r>
      <w:r>
        <w:rPr>
          <w:spacing w:val="-5"/>
        </w:rPr>
        <w:t> </w:t>
      </w:r>
      <w:r>
        <w:rPr/>
        <w:t>pengembangan</w:t>
      </w:r>
      <w:r>
        <w:rPr>
          <w:spacing w:val="-5"/>
        </w:rPr>
        <w:t> </w:t>
      </w:r>
      <w:r>
        <w:rPr/>
        <w:t>usaha mereka, terutama terkait dengan legalitas usaha dan akses terhadap permodalan.</w:t>
      </w:r>
    </w:p>
    <w:p>
      <w:pPr>
        <w:pStyle w:val="BodyText"/>
        <w:spacing w:before="4"/>
      </w:pPr>
    </w:p>
    <w:p>
      <w:pPr>
        <w:pStyle w:val="BodyText"/>
        <w:spacing w:line="276" w:lineRule="auto"/>
        <w:ind w:right="141" w:firstLine="630"/>
        <w:jc w:val="both"/>
      </w:pPr>
      <w:r>
        <w:rPr/>
        <w:t>Beberapa</w:t>
      </w:r>
      <w:r>
        <w:rPr>
          <w:spacing w:val="-5"/>
        </w:rPr>
        <w:t> </w:t>
      </w:r>
      <w:r>
        <w:rPr/>
        <w:t>kajian</w:t>
      </w:r>
      <w:r>
        <w:rPr>
          <w:spacing w:val="-5"/>
        </w:rPr>
        <w:t> </w:t>
      </w:r>
      <w:r>
        <w:rPr/>
        <w:t>terdahulu</w:t>
      </w:r>
      <w:r>
        <w:rPr>
          <w:spacing w:val="-5"/>
        </w:rPr>
        <w:t> </w:t>
      </w:r>
      <w:r>
        <w:rPr/>
        <w:t>menemukan</w:t>
      </w:r>
      <w:r>
        <w:rPr>
          <w:spacing w:val="-5"/>
        </w:rPr>
        <w:t> </w:t>
      </w:r>
      <w:r>
        <w:rPr/>
        <w:t>bahwa</w:t>
      </w:r>
      <w:r>
        <w:rPr>
          <w:spacing w:val="-5"/>
        </w:rPr>
        <w:t> </w:t>
      </w:r>
      <w:r>
        <w:rPr/>
        <w:t>para</w:t>
      </w:r>
      <w:r>
        <w:rPr>
          <w:spacing w:val="-5"/>
        </w:rPr>
        <w:t> </w:t>
      </w:r>
      <w:r>
        <w:rPr/>
        <w:t>pelaku</w:t>
      </w:r>
      <w:r>
        <w:rPr>
          <w:spacing w:val="-5"/>
        </w:rPr>
        <w:t> </w:t>
      </w:r>
      <w:r>
        <w:rPr/>
        <w:t>UMKM</w:t>
      </w:r>
      <w:r>
        <w:rPr>
          <w:spacing w:val="-5"/>
        </w:rPr>
        <w:t> </w:t>
      </w:r>
      <w:r>
        <w:rPr/>
        <w:t>di</w:t>
      </w:r>
      <w:r>
        <w:rPr>
          <w:spacing w:val="-5"/>
        </w:rPr>
        <w:t> </w:t>
      </w:r>
      <w:r>
        <w:rPr/>
        <w:t>Indonesia umumnya menghadapi permasalahan ini, diantaranya hasil temuan dari</w:t>
      </w:r>
      <w:r>
        <w:rPr>
          <w:spacing w:val="40"/>
        </w:rPr>
        <w:t> </w:t>
      </w:r>
      <w:r>
        <w:rPr/>
        <w:t>Chairani Sintya</w:t>
      </w:r>
      <w:r>
        <w:rPr>
          <w:spacing w:val="-9"/>
        </w:rPr>
        <w:t> </w:t>
      </w:r>
      <w:r>
        <w:rPr/>
        <w:t>et</w:t>
      </w:r>
      <w:r>
        <w:rPr>
          <w:spacing w:val="-9"/>
        </w:rPr>
        <w:t> </w:t>
      </w:r>
      <w:r>
        <w:rPr/>
        <w:t>al.,</w:t>
      </w:r>
      <w:r>
        <w:rPr>
          <w:spacing w:val="-9"/>
        </w:rPr>
        <w:t> </w:t>
      </w:r>
      <w:r>
        <w:rPr/>
        <w:t>(2025),</w:t>
      </w:r>
      <w:r>
        <w:rPr>
          <w:spacing w:val="-9"/>
        </w:rPr>
        <w:t> </w:t>
      </w:r>
      <w:r>
        <w:rPr/>
        <w:t>dimana</w:t>
      </w:r>
      <w:r>
        <w:rPr>
          <w:spacing w:val="-9"/>
        </w:rPr>
        <w:t> </w:t>
      </w:r>
      <w:r>
        <w:rPr/>
        <w:t>mereka</w:t>
      </w:r>
      <w:r>
        <w:rPr>
          <w:spacing w:val="-9"/>
        </w:rPr>
        <w:t> </w:t>
      </w:r>
      <w:r>
        <w:rPr/>
        <w:t>menemukan</w:t>
      </w:r>
      <w:r>
        <w:rPr>
          <w:spacing w:val="-9"/>
        </w:rPr>
        <w:t> </w:t>
      </w:r>
      <w:r>
        <w:rPr/>
        <w:t>bahwa</w:t>
      </w:r>
      <w:r>
        <w:rPr>
          <w:spacing w:val="-9"/>
        </w:rPr>
        <w:t> </w:t>
      </w:r>
      <w:r>
        <w:rPr/>
        <w:t>permasalahan</w:t>
      </w:r>
      <w:r>
        <w:rPr>
          <w:spacing w:val="-9"/>
        </w:rPr>
        <w:t> </w:t>
      </w:r>
      <w:r>
        <w:rPr/>
        <w:t>utama</w:t>
      </w:r>
      <w:r>
        <w:rPr>
          <w:spacing w:val="-9"/>
        </w:rPr>
        <w:t> </w:t>
      </w:r>
      <w:r>
        <w:rPr/>
        <w:t>pelaku UMKM</w:t>
      </w:r>
      <w:r>
        <w:rPr>
          <w:spacing w:val="-12"/>
        </w:rPr>
        <w:t> </w:t>
      </w:r>
      <w:r>
        <w:rPr/>
        <w:t>di</w:t>
      </w:r>
      <w:r>
        <w:rPr>
          <w:spacing w:val="-12"/>
        </w:rPr>
        <w:t> </w:t>
      </w:r>
      <w:r>
        <w:rPr/>
        <w:t>Desa</w:t>
      </w:r>
      <w:r>
        <w:rPr>
          <w:spacing w:val="-12"/>
        </w:rPr>
        <w:t> </w:t>
      </w:r>
      <w:r>
        <w:rPr/>
        <w:t>Bangun</w:t>
      </w:r>
      <w:r>
        <w:rPr>
          <w:spacing w:val="-12"/>
        </w:rPr>
        <w:t> </w:t>
      </w:r>
      <w:r>
        <w:rPr/>
        <w:t>Rejo</w:t>
      </w:r>
      <w:r>
        <w:rPr>
          <w:spacing w:val="-12"/>
        </w:rPr>
        <w:t> </w:t>
      </w:r>
      <w:r>
        <w:rPr/>
        <w:t>adalah</w:t>
      </w:r>
      <w:r>
        <w:rPr>
          <w:spacing w:val="-12"/>
        </w:rPr>
        <w:t> </w:t>
      </w:r>
      <w:r>
        <w:rPr/>
        <w:t>keterbatasan</w:t>
      </w:r>
      <w:r>
        <w:rPr>
          <w:spacing w:val="-12"/>
        </w:rPr>
        <w:t> </w:t>
      </w:r>
      <w:r>
        <w:rPr/>
        <w:t>akses</w:t>
      </w:r>
      <w:r>
        <w:rPr>
          <w:spacing w:val="-12"/>
        </w:rPr>
        <w:t> </w:t>
      </w:r>
      <w:r>
        <w:rPr/>
        <w:t>terhadap</w:t>
      </w:r>
      <w:r>
        <w:rPr>
          <w:spacing w:val="-12"/>
        </w:rPr>
        <w:t> </w:t>
      </w:r>
      <w:r>
        <w:rPr/>
        <w:t>permodalan</w:t>
      </w:r>
      <w:r>
        <w:rPr>
          <w:spacing w:val="-12"/>
        </w:rPr>
        <w:t> </w:t>
      </w:r>
      <w:r>
        <w:rPr/>
        <w:t>karena kurangnya dokumen legalitas usaha khususnya Nomor Induk Berusaha (NIB) dan Nomor Pokok Wajib Pajak (NPWP)</w:t>
      </w:r>
      <w:r>
        <w:rPr>
          <w:vertAlign w:val="superscript"/>
        </w:rPr>
        <w:t>[1]</w:t>
      </w:r>
      <w:r>
        <w:rPr>
          <w:vertAlign w:val="baseline"/>
        </w:rPr>
        <w:t>. Indrawati &amp; Rachmawati (2021)menemukan bahwa sebagian besar pemilik UMKM di Desa Dukuhrejo Kecamatan Bayan Kabupaten Purworejo kurang memiliki kesadaran untuk melakukan pengurusan legalitas usaha mereka. Padahal legalitas usaha menjadi hal penting yang perlu diperhatikan</w:t>
      </w:r>
      <w:r>
        <w:rPr>
          <w:spacing w:val="-17"/>
          <w:vertAlign w:val="baseline"/>
        </w:rPr>
        <w:t> </w:t>
      </w:r>
      <w:r>
        <w:rPr>
          <w:vertAlign w:val="baseline"/>
        </w:rPr>
        <w:t>demi</w:t>
      </w:r>
      <w:r>
        <w:rPr>
          <w:spacing w:val="-17"/>
          <w:vertAlign w:val="baseline"/>
        </w:rPr>
        <w:t> </w:t>
      </w:r>
      <w:r>
        <w:rPr>
          <w:vertAlign w:val="baseline"/>
        </w:rPr>
        <w:t>keberlangsungan</w:t>
      </w:r>
      <w:r>
        <w:rPr>
          <w:spacing w:val="-16"/>
          <w:vertAlign w:val="baseline"/>
        </w:rPr>
        <w:t> </w:t>
      </w:r>
      <w:r>
        <w:rPr>
          <w:vertAlign w:val="baseline"/>
        </w:rPr>
        <w:t>usaha</w:t>
      </w:r>
      <w:r>
        <w:rPr>
          <w:vertAlign w:val="superscript"/>
        </w:rPr>
        <w:t>[2]</w:t>
      </w:r>
      <w:r>
        <w:rPr>
          <w:vertAlign w:val="baseline"/>
        </w:rPr>
        <w:t>.</w:t>
      </w:r>
      <w:r>
        <w:rPr>
          <w:spacing w:val="-17"/>
          <w:vertAlign w:val="baseline"/>
        </w:rPr>
        <w:t> </w:t>
      </w:r>
      <w:r>
        <w:rPr>
          <w:vertAlign w:val="baseline"/>
        </w:rPr>
        <w:t>Gunawan</w:t>
      </w:r>
      <w:r>
        <w:rPr>
          <w:spacing w:val="-17"/>
          <w:vertAlign w:val="baseline"/>
        </w:rPr>
        <w:t> </w:t>
      </w:r>
      <w:r>
        <w:rPr>
          <w:vertAlign w:val="baseline"/>
        </w:rPr>
        <w:t>&amp;</w:t>
      </w:r>
      <w:r>
        <w:rPr>
          <w:spacing w:val="-17"/>
          <w:vertAlign w:val="baseline"/>
        </w:rPr>
        <w:t> </w:t>
      </w:r>
      <w:r>
        <w:rPr>
          <w:vertAlign w:val="baseline"/>
        </w:rPr>
        <w:t>Angelina</w:t>
      </w:r>
      <w:r>
        <w:rPr>
          <w:spacing w:val="-16"/>
          <w:vertAlign w:val="baseline"/>
        </w:rPr>
        <w:t> </w:t>
      </w:r>
      <w:r>
        <w:rPr>
          <w:vertAlign w:val="baseline"/>
        </w:rPr>
        <w:t>(2024)</w:t>
      </w:r>
      <w:r>
        <w:rPr>
          <w:spacing w:val="-17"/>
          <w:vertAlign w:val="baseline"/>
        </w:rPr>
        <w:t> </w:t>
      </w:r>
      <w:r>
        <w:rPr>
          <w:vertAlign w:val="baseline"/>
        </w:rPr>
        <w:t>dan</w:t>
      </w:r>
      <w:r>
        <w:rPr>
          <w:spacing w:val="-17"/>
          <w:vertAlign w:val="baseline"/>
        </w:rPr>
        <w:t> </w:t>
      </w:r>
      <w:r>
        <w:rPr>
          <w:vertAlign w:val="baseline"/>
        </w:rPr>
        <w:t>Soimah et</w:t>
      </w:r>
      <w:r>
        <w:rPr>
          <w:spacing w:val="-1"/>
          <w:vertAlign w:val="baseline"/>
        </w:rPr>
        <w:t> </w:t>
      </w:r>
      <w:r>
        <w:rPr>
          <w:vertAlign w:val="baseline"/>
        </w:rPr>
        <w:t>al</w:t>
      </w:r>
      <w:r>
        <w:rPr>
          <w:spacing w:val="-1"/>
          <w:vertAlign w:val="baseline"/>
        </w:rPr>
        <w:t> </w:t>
      </w:r>
      <w:r>
        <w:rPr>
          <w:vertAlign w:val="baseline"/>
        </w:rPr>
        <w:t>(2023)</w:t>
      </w:r>
      <w:r>
        <w:rPr>
          <w:spacing w:val="-1"/>
          <w:vertAlign w:val="baseline"/>
        </w:rPr>
        <w:t> </w:t>
      </w:r>
      <w:r>
        <w:rPr>
          <w:vertAlign w:val="baseline"/>
        </w:rPr>
        <w:t>juga</w:t>
      </w:r>
      <w:r>
        <w:rPr>
          <w:spacing w:val="-1"/>
          <w:vertAlign w:val="baseline"/>
        </w:rPr>
        <w:t> </w:t>
      </w:r>
      <w:r>
        <w:rPr>
          <w:vertAlign w:val="baseline"/>
        </w:rPr>
        <w:t>menemukan</w:t>
      </w:r>
      <w:r>
        <w:rPr>
          <w:spacing w:val="-1"/>
          <w:vertAlign w:val="baseline"/>
        </w:rPr>
        <w:t> </w:t>
      </w:r>
      <w:r>
        <w:rPr>
          <w:vertAlign w:val="baseline"/>
        </w:rPr>
        <w:t>hal</w:t>
      </w:r>
      <w:r>
        <w:rPr>
          <w:spacing w:val="-1"/>
          <w:vertAlign w:val="baseline"/>
        </w:rPr>
        <w:t> </w:t>
      </w:r>
      <w:r>
        <w:rPr>
          <w:vertAlign w:val="baseline"/>
        </w:rPr>
        <w:t>serupa</w:t>
      </w:r>
      <w:r>
        <w:rPr>
          <w:spacing w:val="-1"/>
          <w:vertAlign w:val="baseline"/>
        </w:rPr>
        <w:t> </w:t>
      </w:r>
      <w:r>
        <w:rPr>
          <w:vertAlign w:val="baseline"/>
        </w:rPr>
        <w:t>yakni</w:t>
      </w:r>
      <w:r>
        <w:rPr>
          <w:spacing w:val="-1"/>
          <w:vertAlign w:val="baseline"/>
        </w:rPr>
        <w:t> </w:t>
      </w:r>
      <w:r>
        <w:rPr>
          <w:vertAlign w:val="baseline"/>
        </w:rPr>
        <w:t>banyaknya</w:t>
      </w:r>
      <w:r>
        <w:rPr>
          <w:spacing w:val="-1"/>
          <w:vertAlign w:val="baseline"/>
        </w:rPr>
        <w:t> </w:t>
      </w:r>
      <w:r>
        <w:rPr>
          <w:vertAlign w:val="baseline"/>
        </w:rPr>
        <w:t>pelaku</w:t>
      </w:r>
      <w:r>
        <w:rPr>
          <w:spacing w:val="-1"/>
          <w:vertAlign w:val="baseline"/>
        </w:rPr>
        <w:t> </w:t>
      </w:r>
      <w:r>
        <w:rPr>
          <w:vertAlign w:val="baseline"/>
        </w:rPr>
        <w:t>UMKM</w:t>
      </w:r>
      <w:r>
        <w:rPr>
          <w:spacing w:val="-1"/>
          <w:vertAlign w:val="baseline"/>
        </w:rPr>
        <w:t> </w:t>
      </w:r>
      <w:r>
        <w:rPr>
          <w:vertAlign w:val="baseline"/>
        </w:rPr>
        <w:t>yang</w:t>
      </w:r>
      <w:r>
        <w:rPr>
          <w:spacing w:val="-1"/>
          <w:vertAlign w:val="baseline"/>
        </w:rPr>
        <w:t> </w:t>
      </w:r>
      <w:r>
        <w:rPr>
          <w:vertAlign w:val="baseline"/>
        </w:rPr>
        <w:t>belum memahami terkait seberapa penting memiliki legalitas usaha serta adanya anggapan bahwa</w:t>
      </w:r>
      <w:r>
        <w:rPr>
          <w:spacing w:val="-4"/>
          <w:vertAlign w:val="baseline"/>
        </w:rPr>
        <w:t> </w:t>
      </w:r>
      <w:r>
        <w:rPr>
          <w:vertAlign w:val="baseline"/>
        </w:rPr>
        <w:t>pengurusan</w:t>
      </w:r>
      <w:r>
        <w:rPr>
          <w:spacing w:val="-4"/>
          <w:vertAlign w:val="baseline"/>
        </w:rPr>
        <w:t> </w:t>
      </w:r>
      <w:r>
        <w:rPr>
          <w:vertAlign w:val="baseline"/>
        </w:rPr>
        <w:t>legalitas</w:t>
      </w:r>
      <w:r>
        <w:rPr>
          <w:spacing w:val="-4"/>
          <w:vertAlign w:val="baseline"/>
        </w:rPr>
        <w:t> </w:t>
      </w:r>
      <w:r>
        <w:rPr>
          <w:vertAlign w:val="baseline"/>
        </w:rPr>
        <w:t>usaha</w:t>
      </w:r>
      <w:r>
        <w:rPr>
          <w:spacing w:val="-4"/>
          <w:vertAlign w:val="baseline"/>
        </w:rPr>
        <w:t> </w:t>
      </w:r>
      <w:r>
        <w:rPr>
          <w:vertAlign w:val="baseline"/>
        </w:rPr>
        <w:t>itu</w:t>
      </w:r>
      <w:r>
        <w:rPr>
          <w:spacing w:val="-4"/>
          <w:vertAlign w:val="baseline"/>
        </w:rPr>
        <w:t> </w:t>
      </w:r>
      <w:r>
        <w:rPr>
          <w:vertAlign w:val="baseline"/>
        </w:rPr>
        <w:t>adalah</w:t>
      </w:r>
      <w:r>
        <w:rPr>
          <w:spacing w:val="-4"/>
          <w:vertAlign w:val="baseline"/>
        </w:rPr>
        <w:t> </w:t>
      </w:r>
      <w:r>
        <w:rPr>
          <w:vertAlign w:val="baseline"/>
        </w:rPr>
        <w:t>sesuatu</w:t>
      </w:r>
      <w:r>
        <w:rPr>
          <w:spacing w:val="-4"/>
          <w:vertAlign w:val="baseline"/>
        </w:rPr>
        <w:t> </w:t>
      </w:r>
      <w:r>
        <w:rPr>
          <w:vertAlign w:val="baseline"/>
        </w:rPr>
        <w:t>yang</w:t>
      </w:r>
      <w:r>
        <w:rPr>
          <w:spacing w:val="-4"/>
          <w:vertAlign w:val="baseline"/>
        </w:rPr>
        <w:t> </w:t>
      </w:r>
      <w:r>
        <w:rPr>
          <w:vertAlign w:val="baseline"/>
        </w:rPr>
        <w:t>rumit</w:t>
      </w:r>
      <w:r>
        <w:rPr>
          <w:spacing w:val="-4"/>
          <w:vertAlign w:val="baseline"/>
        </w:rPr>
        <w:t> </w:t>
      </w:r>
      <w:r>
        <w:rPr>
          <w:vertAlign w:val="baseline"/>
        </w:rPr>
        <w:t>yang</w:t>
      </w:r>
      <w:r>
        <w:rPr>
          <w:spacing w:val="-4"/>
          <w:vertAlign w:val="baseline"/>
        </w:rPr>
        <w:t> </w:t>
      </w:r>
      <w:r>
        <w:rPr>
          <w:vertAlign w:val="baseline"/>
        </w:rPr>
        <w:t>menyebabkan pelaku UMKM enggan mengurus legalitasnya</w:t>
      </w:r>
      <w:r>
        <w:rPr>
          <w:vertAlign w:val="superscript"/>
        </w:rPr>
        <w:t>[3],</w:t>
      </w:r>
      <w:r>
        <w:rPr>
          <w:spacing w:val="-5"/>
          <w:vertAlign w:val="baseline"/>
        </w:rPr>
        <w:t> </w:t>
      </w:r>
      <w:r>
        <w:rPr>
          <w:vertAlign w:val="superscript"/>
        </w:rPr>
        <w:t>[4].</w:t>
      </w:r>
    </w:p>
    <w:p>
      <w:pPr>
        <w:pStyle w:val="BodyText"/>
        <w:spacing w:before="4"/>
      </w:pPr>
    </w:p>
    <w:p>
      <w:pPr>
        <w:pStyle w:val="BodyText"/>
        <w:spacing w:line="276" w:lineRule="auto"/>
        <w:ind w:right="141" w:firstLine="630"/>
        <w:jc w:val="both"/>
      </w:pPr>
      <w:r>
        <w:rPr/>
        <w:t>Sebagai entitas yang sah dan diakui secara hukum, legalitas usaha sangat penting bagi UMKM. Dalam teori institusional, keberadaan regulasi dan kebijakan formal memberikan legitimasi kepada suatu organisasi dan memungkinkan mereka untuk bertahan dan berkembang dalam lingkungan yang semakin kompleks</w:t>
      </w:r>
      <w:r>
        <w:rPr>
          <w:vertAlign w:val="superscript"/>
        </w:rPr>
        <w:t>[5].</w:t>
      </w:r>
      <w:r>
        <w:rPr>
          <w:vertAlign w:val="baseline"/>
        </w:rPr>
        <w:t> Legalitas ini mencakup berbagai aspek, seperti perizinan usaha, pendaftaran NPWP, hingga</w:t>
      </w:r>
      <w:r>
        <w:rPr>
          <w:spacing w:val="-15"/>
          <w:vertAlign w:val="baseline"/>
        </w:rPr>
        <w:t> </w:t>
      </w:r>
      <w:r>
        <w:rPr>
          <w:vertAlign w:val="baseline"/>
        </w:rPr>
        <w:t>kepemilikan</w:t>
      </w:r>
      <w:r>
        <w:rPr>
          <w:spacing w:val="-15"/>
          <w:vertAlign w:val="baseline"/>
        </w:rPr>
        <w:t> </w:t>
      </w:r>
      <w:r>
        <w:rPr>
          <w:vertAlign w:val="baseline"/>
        </w:rPr>
        <w:t>sertifikat</w:t>
      </w:r>
      <w:r>
        <w:rPr>
          <w:spacing w:val="-15"/>
          <w:vertAlign w:val="baseline"/>
        </w:rPr>
        <w:t> </w:t>
      </w:r>
      <w:r>
        <w:rPr>
          <w:vertAlign w:val="baseline"/>
        </w:rPr>
        <w:t>atau</w:t>
      </w:r>
      <w:r>
        <w:rPr>
          <w:spacing w:val="-15"/>
          <w:vertAlign w:val="baseline"/>
        </w:rPr>
        <w:t> </w:t>
      </w:r>
      <w:r>
        <w:rPr>
          <w:vertAlign w:val="baseline"/>
        </w:rPr>
        <w:t>izin</w:t>
      </w:r>
      <w:r>
        <w:rPr>
          <w:spacing w:val="-15"/>
          <w:vertAlign w:val="baseline"/>
        </w:rPr>
        <w:t> </w:t>
      </w:r>
      <w:r>
        <w:rPr>
          <w:vertAlign w:val="baseline"/>
        </w:rPr>
        <w:t>yang</w:t>
      </w:r>
      <w:r>
        <w:rPr>
          <w:spacing w:val="-15"/>
          <w:vertAlign w:val="baseline"/>
        </w:rPr>
        <w:t> </w:t>
      </w:r>
      <w:r>
        <w:rPr>
          <w:vertAlign w:val="baseline"/>
        </w:rPr>
        <w:t>diperlukan</w:t>
      </w:r>
      <w:r>
        <w:rPr>
          <w:spacing w:val="-15"/>
          <w:vertAlign w:val="baseline"/>
        </w:rPr>
        <w:t> </w:t>
      </w:r>
      <w:r>
        <w:rPr>
          <w:vertAlign w:val="baseline"/>
        </w:rPr>
        <w:t>untuk</w:t>
      </w:r>
      <w:r>
        <w:rPr>
          <w:spacing w:val="-15"/>
          <w:vertAlign w:val="baseline"/>
        </w:rPr>
        <w:t> </w:t>
      </w:r>
      <w:r>
        <w:rPr>
          <w:vertAlign w:val="baseline"/>
        </w:rPr>
        <w:t>beroperasi</w:t>
      </w:r>
      <w:r>
        <w:rPr>
          <w:spacing w:val="-15"/>
          <w:vertAlign w:val="baseline"/>
        </w:rPr>
        <w:t> </w:t>
      </w:r>
      <w:r>
        <w:rPr>
          <w:vertAlign w:val="baseline"/>
        </w:rPr>
        <w:t>secara</w:t>
      </w:r>
      <w:r>
        <w:rPr>
          <w:spacing w:val="-15"/>
          <w:vertAlign w:val="baseline"/>
        </w:rPr>
        <w:t> </w:t>
      </w:r>
      <w:r>
        <w:rPr>
          <w:vertAlign w:val="baseline"/>
        </w:rPr>
        <w:t>formal.</w:t>
      </w:r>
    </w:p>
    <w:p>
      <w:pPr>
        <w:pStyle w:val="BodyText"/>
        <w:spacing w:before="4"/>
      </w:pPr>
    </w:p>
    <w:p>
      <w:pPr>
        <w:pStyle w:val="BodyText"/>
        <w:spacing w:line="276" w:lineRule="auto"/>
        <w:ind w:right="142" w:firstLine="630"/>
        <w:jc w:val="both"/>
      </w:pPr>
      <w:r>
        <w:rPr/>
        <w:t>Ketiadaan legalitas usaha sering kali menyebabkan UMKM kesulitan dalam mengakses berbagai layanan, termasuk pembiayaan dari lembaga keuangan formal. Hal ini mengarah pada ketergantungan pada pembiayaan informal yang cenderung tidak terstruktur dan lebih mahal</w:t>
      </w:r>
      <w:r>
        <w:rPr>
          <w:vertAlign w:val="superscript"/>
        </w:rPr>
        <w:t>[4]</w:t>
      </w:r>
      <w:r>
        <w:rPr>
          <w:vertAlign w:val="baseline"/>
        </w:rPr>
        <w:t>. Oleh karena itu, penting bagi pelaku UMKM untuk memiliki</w:t>
      </w:r>
      <w:r>
        <w:rPr>
          <w:spacing w:val="-17"/>
          <w:vertAlign w:val="baseline"/>
        </w:rPr>
        <w:t> </w:t>
      </w:r>
      <w:r>
        <w:rPr>
          <w:vertAlign w:val="baseline"/>
        </w:rPr>
        <w:t>legalitas</w:t>
      </w:r>
      <w:r>
        <w:rPr>
          <w:spacing w:val="-17"/>
          <w:vertAlign w:val="baseline"/>
        </w:rPr>
        <w:t> </w:t>
      </w:r>
      <w:r>
        <w:rPr>
          <w:vertAlign w:val="baseline"/>
        </w:rPr>
        <w:t>usaha</w:t>
      </w:r>
      <w:r>
        <w:rPr>
          <w:spacing w:val="-16"/>
          <w:vertAlign w:val="baseline"/>
        </w:rPr>
        <w:t> </w:t>
      </w:r>
      <w:r>
        <w:rPr>
          <w:vertAlign w:val="baseline"/>
        </w:rPr>
        <w:t>agar</w:t>
      </w:r>
      <w:r>
        <w:rPr>
          <w:spacing w:val="-17"/>
          <w:vertAlign w:val="baseline"/>
        </w:rPr>
        <w:t> </w:t>
      </w:r>
      <w:r>
        <w:rPr>
          <w:vertAlign w:val="baseline"/>
        </w:rPr>
        <w:t>mereka</w:t>
      </w:r>
      <w:r>
        <w:rPr>
          <w:spacing w:val="-17"/>
          <w:vertAlign w:val="baseline"/>
        </w:rPr>
        <w:t> </w:t>
      </w:r>
      <w:r>
        <w:rPr>
          <w:vertAlign w:val="baseline"/>
        </w:rPr>
        <w:t>bisa</w:t>
      </w:r>
      <w:r>
        <w:rPr>
          <w:spacing w:val="-17"/>
          <w:vertAlign w:val="baseline"/>
        </w:rPr>
        <w:t> </w:t>
      </w:r>
      <w:r>
        <w:rPr>
          <w:vertAlign w:val="baseline"/>
        </w:rPr>
        <w:t>memperoleh</w:t>
      </w:r>
      <w:r>
        <w:rPr>
          <w:spacing w:val="-16"/>
          <w:vertAlign w:val="baseline"/>
        </w:rPr>
        <w:t> </w:t>
      </w:r>
      <w:r>
        <w:rPr>
          <w:vertAlign w:val="baseline"/>
        </w:rPr>
        <w:t>manfaat</w:t>
      </w:r>
      <w:r>
        <w:rPr>
          <w:spacing w:val="-17"/>
          <w:vertAlign w:val="baseline"/>
        </w:rPr>
        <w:t> </w:t>
      </w:r>
      <w:r>
        <w:rPr>
          <w:vertAlign w:val="baseline"/>
        </w:rPr>
        <w:t>dari</w:t>
      </w:r>
      <w:r>
        <w:rPr>
          <w:spacing w:val="-17"/>
          <w:vertAlign w:val="baseline"/>
        </w:rPr>
        <w:t> </w:t>
      </w:r>
      <w:r>
        <w:rPr>
          <w:vertAlign w:val="baseline"/>
        </w:rPr>
        <w:t>berbagai</w:t>
      </w:r>
      <w:r>
        <w:rPr>
          <w:spacing w:val="-16"/>
          <w:vertAlign w:val="baseline"/>
        </w:rPr>
        <w:t> </w:t>
      </w:r>
      <w:r>
        <w:rPr>
          <w:vertAlign w:val="baseline"/>
        </w:rPr>
        <w:t>program pemerintah, termasuk bantuan permodalan, pelatihan, dan jaringan yang lebih luas.</w:t>
      </w:r>
    </w:p>
    <w:p>
      <w:pPr>
        <w:pStyle w:val="BodyText"/>
        <w:spacing w:before="4"/>
      </w:pPr>
    </w:p>
    <w:p>
      <w:pPr>
        <w:pStyle w:val="BodyText"/>
        <w:spacing w:line="276" w:lineRule="auto"/>
        <w:ind w:right="141" w:firstLine="630"/>
        <w:jc w:val="both"/>
      </w:pPr>
      <w:r>
        <w:rPr/>
        <w:t>Selain legalitas, masalah lain yang sering dihadapi UMKM adalah akses terhadap permodalan. Berdasarkan teori Sumber Daya (</w:t>
      </w:r>
      <w:r>
        <w:rPr>
          <w:rFonts w:ascii="Arial"/>
          <w:i/>
        </w:rPr>
        <w:t>Resource-Based View</w:t>
      </w:r>
      <w:r>
        <w:rPr/>
        <w:t>), akses</w:t>
      </w:r>
      <w:r>
        <w:rPr>
          <w:spacing w:val="-16"/>
        </w:rPr>
        <w:t> </w:t>
      </w:r>
      <w:r>
        <w:rPr/>
        <w:t>terhadap</w:t>
      </w:r>
      <w:r>
        <w:rPr>
          <w:spacing w:val="-16"/>
        </w:rPr>
        <w:t> </w:t>
      </w:r>
      <w:r>
        <w:rPr/>
        <w:t>sumber</w:t>
      </w:r>
      <w:r>
        <w:rPr>
          <w:spacing w:val="-16"/>
        </w:rPr>
        <w:t> </w:t>
      </w:r>
      <w:r>
        <w:rPr/>
        <w:t>daya</w:t>
      </w:r>
      <w:r>
        <w:rPr>
          <w:spacing w:val="-16"/>
        </w:rPr>
        <w:t> </w:t>
      </w:r>
      <w:r>
        <w:rPr/>
        <w:t>eksternal,</w:t>
      </w:r>
      <w:r>
        <w:rPr>
          <w:spacing w:val="-16"/>
        </w:rPr>
        <w:t> </w:t>
      </w:r>
      <w:r>
        <w:rPr/>
        <w:t>seperti</w:t>
      </w:r>
      <w:r>
        <w:rPr>
          <w:spacing w:val="-16"/>
        </w:rPr>
        <w:t> </w:t>
      </w:r>
      <w:r>
        <w:rPr/>
        <w:t>modal</w:t>
      </w:r>
      <w:r>
        <w:rPr>
          <w:spacing w:val="-16"/>
        </w:rPr>
        <w:t> </w:t>
      </w:r>
      <w:r>
        <w:rPr/>
        <w:t>dan</w:t>
      </w:r>
      <w:r>
        <w:rPr>
          <w:spacing w:val="-16"/>
        </w:rPr>
        <w:t> </w:t>
      </w:r>
      <w:r>
        <w:rPr/>
        <w:t>informasi,</w:t>
      </w:r>
      <w:r>
        <w:rPr>
          <w:spacing w:val="-16"/>
        </w:rPr>
        <w:t> </w:t>
      </w:r>
      <w:r>
        <w:rPr/>
        <w:t>merupakan</w:t>
      </w:r>
      <w:r>
        <w:rPr>
          <w:spacing w:val="-16"/>
        </w:rPr>
        <w:t> </w:t>
      </w:r>
      <w:r>
        <w:rPr/>
        <w:t>salah satu faktor kunci dalam pertumbuhan dan pengembangan usaha</w:t>
      </w:r>
      <w:r>
        <w:rPr>
          <w:vertAlign w:val="superscript"/>
        </w:rPr>
        <w:t>[6]</w:t>
      </w:r>
      <w:r>
        <w:rPr>
          <w:vertAlign w:val="baseline"/>
        </w:rPr>
        <w:t>. Namun, keterbatasan</w:t>
      </w:r>
      <w:r>
        <w:rPr>
          <w:spacing w:val="-3"/>
          <w:vertAlign w:val="baseline"/>
        </w:rPr>
        <w:t> </w:t>
      </w:r>
      <w:r>
        <w:rPr>
          <w:vertAlign w:val="baseline"/>
        </w:rPr>
        <w:t>akses</w:t>
      </w:r>
      <w:r>
        <w:rPr>
          <w:spacing w:val="-3"/>
          <w:vertAlign w:val="baseline"/>
        </w:rPr>
        <w:t> </w:t>
      </w:r>
      <w:r>
        <w:rPr>
          <w:vertAlign w:val="baseline"/>
        </w:rPr>
        <w:t>terhadap</w:t>
      </w:r>
      <w:r>
        <w:rPr>
          <w:spacing w:val="-3"/>
          <w:vertAlign w:val="baseline"/>
        </w:rPr>
        <w:t> </w:t>
      </w:r>
      <w:r>
        <w:rPr>
          <w:vertAlign w:val="baseline"/>
        </w:rPr>
        <w:t>modal</w:t>
      </w:r>
      <w:r>
        <w:rPr>
          <w:spacing w:val="-3"/>
          <w:vertAlign w:val="baseline"/>
        </w:rPr>
        <w:t> </w:t>
      </w:r>
      <w:r>
        <w:rPr>
          <w:vertAlign w:val="baseline"/>
        </w:rPr>
        <w:t>menjadi</w:t>
      </w:r>
      <w:r>
        <w:rPr>
          <w:spacing w:val="-3"/>
          <w:vertAlign w:val="baseline"/>
        </w:rPr>
        <w:t> </w:t>
      </w:r>
      <w:r>
        <w:rPr>
          <w:vertAlign w:val="baseline"/>
        </w:rPr>
        <w:t>hambatan</w:t>
      </w:r>
      <w:r>
        <w:rPr>
          <w:spacing w:val="-3"/>
          <w:vertAlign w:val="baseline"/>
        </w:rPr>
        <w:t> </w:t>
      </w:r>
      <w:r>
        <w:rPr>
          <w:vertAlign w:val="baseline"/>
        </w:rPr>
        <w:t>signifikan</w:t>
      </w:r>
      <w:r>
        <w:rPr>
          <w:spacing w:val="-3"/>
          <w:vertAlign w:val="baseline"/>
        </w:rPr>
        <w:t> </w:t>
      </w:r>
      <w:r>
        <w:rPr>
          <w:vertAlign w:val="baseline"/>
        </w:rPr>
        <w:t>bagi</w:t>
      </w:r>
      <w:r>
        <w:rPr>
          <w:spacing w:val="-3"/>
          <w:vertAlign w:val="baseline"/>
        </w:rPr>
        <w:t> </w:t>
      </w:r>
      <w:r>
        <w:rPr>
          <w:vertAlign w:val="baseline"/>
        </w:rPr>
        <w:t>banyak</w:t>
      </w:r>
      <w:r>
        <w:rPr>
          <w:spacing w:val="-3"/>
          <w:vertAlign w:val="baseline"/>
        </w:rPr>
        <w:t> </w:t>
      </w:r>
      <w:r>
        <w:rPr>
          <w:vertAlign w:val="baseline"/>
        </w:rPr>
        <w:t>pelaku</w:t>
      </w:r>
    </w:p>
    <w:p>
      <w:pPr>
        <w:pStyle w:val="BodyText"/>
        <w:spacing w:after="0" w:line="276" w:lineRule="auto"/>
        <w:jc w:val="both"/>
        <w:sectPr>
          <w:pgSz w:w="11910" w:h="16840"/>
          <w:pgMar w:top="1660" w:bottom="280" w:left="1417" w:right="1275"/>
        </w:sectPr>
      </w:pPr>
    </w:p>
    <w:p>
      <w:pPr>
        <w:pStyle w:val="BodyText"/>
        <w:spacing w:line="276" w:lineRule="auto" w:before="63"/>
        <w:ind w:left="1"/>
      </w:pPr>
      <w:r>
        <w:rPr/>
        <w:t>UMKM,</w:t>
      </w:r>
      <w:r>
        <w:rPr>
          <w:spacing w:val="40"/>
        </w:rPr>
        <w:t> </w:t>
      </w:r>
      <w:r>
        <w:rPr/>
        <w:t>terutama</w:t>
      </w:r>
      <w:r>
        <w:rPr>
          <w:spacing w:val="40"/>
        </w:rPr>
        <w:t> </w:t>
      </w:r>
      <w:r>
        <w:rPr/>
        <w:t>yang</w:t>
      </w:r>
      <w:r>
        <w:rPr>
          <w:spacing w:val="40"/>
        </w:rPr>
        <w:t> </w:t>
      </w:r>
      <w:r>
        <w:rPr/>
        <w:t>belum</w:t>
      </w:r>
      <w:r>
        <w:rPr>
          <w:spacing w:val="40"/>
        </w:rPr>
        <w:t> </w:t>
      </w:r>
      <w:r>
        <w:rPr/>
        <w:t>memiliki</w:t>
      </w:r>
      <w:r>
        <w:rPr>
          <w:spacing w:val="40"/>
        </w:rPr>
        <w:t> </w:t>
      </w:r>
      <w:r>
        <w:rPr/>
        <w:t>rekam</w:t>
      </w:r>
      <w:r>
        <w:rPr>
          <w:spacing w:val="40"/>
        </w:rPr>
        <w:t> </w:t>
      </w:r>
      <w:r>
        <w:rPr/>
        <w:t>jejak</w:t>
      </w:r>
      <w:r>
        <w:rPr>
          <w:spacing w:val="40"/>
        </w:rPr>
        <w:t> </w:t>
      </w:r>
      <w:r>
        <w:rPr/>
        <w:t>usaha</w:t>
      </w:r>
      <w:r>
        <w:rPr>
          <w:spacing w:val="40"/>
        </w:rPr>
        <w:t> </w:t>
      </w:r>
      <w:r>
        <w:rPr/>
        <w:t>yang</w:t>
      </w:r>
      <w:r>
        <w:rPr>
          <w:spacing w:val="40"/>
        </w:rPr>
        <w:t> </w:t>
      </w:r>
      <w:r>
        <w:rPr/>
        <w:t>jelas</w:t>
      </w:r>
      <w:r>
        <w:rPr>
          <w:spacing w:val="40"/>
        </w:rPr>
        <w:t> </w:t>
      </w:r>
      <w:r>
        <w:rPr/>
        <w:t>atau</w:t>
      </w:r>
      <w:r>
        <w:rPr>
          <w:spacing w:val="40"/>
        </w:rPr>
        <w:t> </w:t>
      </w:r>
      <w:r>
        <w:rPr/>
        <w:t>belum terdaftar secara resmi.</w:t>
      </w:r>
    </w:p>
    <w:p>
      <w:pPr>
        <w:pStyle w:val="BodyText"/>
        <w:spacing w:before="4"/>
      </w:pPr>
    </w:p>
    <w:p>
      <w:pPr>
        <w:pStyle w:val="BodyText"/>
        <w:spacing w:line="276" w:lineRule="auto"/>
        <w:ind w:right="141" w:firstLine="630"/>
        <w:jc w:val="both"/>
      </w:pPr>
      <w:r>
        <w:rPr/>
        <w:t>Banyak</w:t>
      </w:r>
      <w:r>
        <w:rPr>
          <w:spacing w:val="-10"/>
        </w:rPr>
        <w:t> </w:t>
      </w:r>
      <w:r>
        <w:rPr/>
        <w:t>UMKM</w:t>
      </w:r>
      <w:r>
        <w:rPr>
          <w:spacing w:val="-10"/>
        </w:rPr>
        <w:t> </w:t>
      </w:r>
      <w:r>
        <w:rPr/>
        <w:t>yang</w:t>
      </w:r>
      <w:r>
        <w:rPr>
          <w:spacing w:val="-10"/>
        </w:rPr>
        <w:t> </w:t>
      </w:r>
      <w:r>
        <w:rPr/>
        <w:t>tidak</w:t>
      </w:r>
      <w:r>
        <w:rPr>
          <w:spacing w:val="-10"/>
        </w:rPr>
        <w:t> </w:t>
      </w:r>
      <w:r>
        <w:rPr/>
        <w:t>mengetahui</w:t>
      </w:r>
      <w:r>
        <w:rPr>
          <w:spacing w:val="-10"/>
        </w:rPr>
        <w:t> </w:t>
      </w:r>
      <w:r>
        <w:rPr/>
        <w:t>prosedur</w:t>
      </w:r>
      <w:r>
        <w:rPr>
          <w:spacing w:val="-10"/>
        </w:rPr>
        <w:t> </w:t>
      </w:r>
      <w:r>
        <w:rPr/>
        <w:t>pengajuan</w:t>
      </w:r>
      <w:r>
        <w:rPr>
          <w:spacing w:val="-10"/>
        </w:rPr>
        <w:t> </w:t>
      </w:r>
      <w:r>
        <w:rPr/>
        <w:t>pembiayaan</w:t>
      </w:r>
      <w:r>
        <w:rPr>
          <w:spacing w:val="-10"/>
        </w:rPr>
        <w:t> </w:t>
      </w:r>
      <w:r>
        <w:rPr/>
        <w:t>melalui program pemerintah seperti Kredit Usaha Rakyat (KUR) atau pembiayaan melalui fintech</w:t>
      </w:r>
      <w:r>
        <w:rPr>
          <w:vertAlign w:val="superscript"/>
        </w:rPr>
        <w:t>[7]</w:t>
      </w:r>
      <w:r>
        <w:rPr>
          <w:vertAlign w:val="baseline"/>
        </w:rPr>
        <w:t>. Hal ini disebabkan oleh kurangnya informasi dan edukasi mengenai cara mengakses</w:t>
      </w:r>
      <w:r>
        <w:rPr>
          <w:spacing w:val="-10"/>
          <w:vertAlign w:val="baseline"/>
        </w:rPr>
        <w:t> </w:t>
      </w:r>
      <w:r>
        <w:rPr>
          <w:vertAlign w:val="baseline"/>
        </w:rPr>
        <w:t>permodalan</w:t>
      </w:r>
      <w:r>
        <w:rPr>
          <w:spacing w:val="-10"/>
          <w:vertAlign w:val="baseline"/>
        </w:rPr>
        <w:t> </w:t>
      </w:r>
      <w:r>
        <w:rPr>
          <w:vertAlign w:val="baseline"/>
        </w:rPr>
        <w:t>serta</w:t>
      </w:r>
      <w:r>
        <w:rPr>
          <w:spacing w:val="-10"/>
          <w:vertAlign w:val="baseline"/>
        </w:rPr>
        <w:t> </w:t>
      </w:r>
      <w:r>
        <w:rPr>
          <w:vertAlign w:val="baseline"/>
        </w:rPr>
        <w:t>persyaratan</w:t>
      </w:r>
      <w:r>
        <w:rPr>
          <w:spacing w:val="-10"/>
          <w:vertAlign w:val="baseline"/>
        </w:rPr>
        <w:t> </w:t>
      </w:r>
      <w:r>
        <w:rPr>
          <w:vertAlign w:val="baseline"/>
        </w:rPr>
        <w:t>yang</w:t>
      </w:r>
      <w:r>
        <w:rPr>
          <w:spacing w:val="-10"/>
          <w:vertAlign w:val="baseline"/>
        </w:rPr>
        <w:t> </w:t>
      </w:r>
      <w:r>
        <w:rPr>
          <w:vertAlign w:val="baseline"/>
        </w:rPr>
        <w:t>harus</w:t>
      </w:r>
      <w:r>
        <w:rPr>
          <w:spacing w:val="-10"/>
          <w:vertAlign w:val="baseline"/>
        </w:rPr>
        <w:t> </w:t>
      </w:r>
      <w:r>
        <w:rPr>
          <w:vertAlign w:val="baseline"/>
        </w:rPr>
        <w:t>dipenuhi</w:t>
      </w:r>
      <w:r>
        <w:rPr>
          <w:spacing w:val="-10"/>
          <w:vertAlign w:val="baseline"/>
        </w:rPr>
        <w:t> </w:t>
      </w:r>
      <w:r>
        <w:rPr>
          <w:vertAlign w:val="baseline"/>
        </w:rPr>
        <w:t>oleh</w:t>
      </w:r>
      <w:r>
        <w:rPr>
          <w:spacing w:val="-10"/>
          <w:vertAlign w:val="baseline"/>
        </w:rPr>
        <w:t> </w:t>
      </w:r>
      <w:r>
        <w:rPr>
          <w:vertAlign w:val="baseline"/>
        </w:rPr>
        <w:t>pelaku</w:t>
      </w:r>
      <w:r>
        <w:rPr>
          <w:spacing w:val="-10"/>
          <w:vertAlign w:val="baseline"/>
        </w:rPr>
        <w:t> </w:t>
      </w:r>
      <w:r>
        <w:rPr>
          <w:vertAlign w:val="baseline"/>
        </w:rPr>
        <w:t>UMKM</w:t>
      </w:r>
      <w:r>
        <w:rPr>
          <w:spacing w:val="-8"/>
          <w:vertAlign w:val="baseline"/>
        </w:rPr>
        <w:t> </w:t>
      </w:r>
      <w:r>
        <w:rPr>
          <w:vertAlign w:val="superscript"/>
        </w:rPr>
        <w:t>[8]</w:t>
      </w:r>
      <w:r>
        <w:rPr>
          <w:vertAlign w:val="baseline"/>
        </w:rPr>
        <w:t>. Selain itu, kualitas hubungan antara UMKM dengan lembaga keuangan sangat dipengaruhi</w:t>
      </w:r>
      <w:r>
        <w:rPr>
          <w:spacing w:val="-17"/>
          <w:vertAlign w:val="baseline"/>
        </w:rPr>
        <w:t> </w:t>
      </w:r>
      <w:r>
        <w:rPr>
          <w:vertAlign w:val="baseline"/>
        </w:rPr>
        <w:t>oleh</w:t>
      </w:r>
      <w:r>
        <w:rPr>
          <w:spacing w:val="-17"/>
          <w:vertAlign w:val="baseline"/>
        </w:rPr>
        <w:t> </w:t>
      </w:r>
      <w:r>
        <w:rPr>
          <w:vertAlign w:val="baseline"/>
        </w:rPr>
        <w:t>tingkat</w:t>
      </w:r>
      <w:r>
        <w:rPr>
          <w:spacing w:val="-16"/>
          <w:vertAlign w:val="baseline"/>
        </w:rPr>
        <w:t> </w:t>
      </w:r>
      <w:r>
        <w:rPr>
          <w:vertAlign w:val="baseline"/>
        </w:rPr>
        <w:t>kepercayaan</w:t>
      </w:r>
      <w:r>
        <w:rPr>
          <w:spacing w:val="-17"/>
          <w:vertAlign w:val="baseline"/>
        </w:rPr>
        <w:t> </w:t>
      </w:r>
      <w:r>
        <w:rPr>
          <w:vertAlign w:val="baseline"/>
        </w:rPr>
        <w:t>dan</w:t>
      </w:r>
      <w:r>
        <w:rPr>
          <w:spacing w:val="-17"/>
          <w:vertAlign w:val="baseline"/>
        </w:rPr>
        <w:t> </w:t>
      </w:r>
      <w:r>
        <w:rPr>
          <w:vertAlign w:val="baseline"/>
        </w:rPr>
        <w:t>transparansi</w:t>
      </w:r>
      <w:r>
        <w:rPr>
          <w:spacing w:val="-17"/>
          <w:vertAlign w:val="baseline"/>
        </w:rPr>
        <w:t> </w:t>
      </w:r>
      <w:r>
        <w:rPr>
          <w:vertAlign w:val="baseline"/>
        </w:rPr>
        <w:t>yang</w:t>
      </w:r>
      <w:r>
        <w:rPr>
          <w:spacing w:val="-16"/>
          <w:vertAlign w:val="baseline"/>
        </w:rPr>
        <w:t> </w:t>
      </w:r>
      <w:r>
        <w:rPr>
          <w:vertAlign w:val="baseline"/>
        </w:rPr>
        <w:t>dimiliki</w:t>
      </w:r>
      <w:r>
        <w:rPr>
          <w:spacing w:val="-17"/>
          <w:vertAlign w:val="baseline"/>
        </w:rPr>
        <w:t> </w:t>
      </w:r>
      <w:r>
        <w:rPr>
          <w:vertAlign w:val="baseline"/>
        </w:rPr>
        <w:t>oleh</w:t>
      </w:r>
      <w:r>
        <w:rPr>
          <w:spacing w:val="-17"/>
          <w:vertAlign w:val="baseline"/>
        </w:rPr>
        <w:t> </w:t>
      </w:r>
      <w:r>
        <w:rPr>
          <w:vertAlign w:val="baseline"/>
        </w:rPr>
        <w:t>pelaku</w:t>
      </w:r>
      <w:r>
        <w:rPr>
          <w:spacing w:val="-16"/>
          <w:vertAlign w:val="baseline"/>
        </w:rPr>
        <w:t> </w:t>
      </w:r>
      <w:r>
        <w:rPr>
          <w:vertAlign w:val="baseline"/>
        </w:rPr>
        <w:t>usaha </w:t>
      </w:r>
      <w:r>
        <w:rPr>
          <w:vertAlign w:val="superscript"/>
        </w:rPr>
        <w:t>[9]</w:t>
      </w:r>
      <w:r>
        <w:rPr>
          <w:vertAlign w:val="baseline"/>
        </w:rPr>
        <w:t>. Tanpa adanya legalitas yang jelas, hubungan ini menjadi lebih sulit dibangun, mengingat bank dan lembaga keuangan lainnya cenderung lebih selektif dalam memberikan</w:t>
      </w:r>
      <w:r>
        <w:rPr>
          <w:spacing w:val="-1"/>
          <w:vertAlign w:val="baseline"/>
        </w:rPr>
        <w:t> </w:t>
      </w:r>
      <w:r>
        <w:rPr>
          <w:vertAlign w:val="baseline"/>
        </w:rPr>
        <w:t>pinjaman</w:t>
      </w:r>
      <w:r>
        <w:rPr>
          <w:spacing w:val="-1"/>
          <w:vertAlign w:val="baseline"/>
        </w:rPr>
        <w:t> </w:t>
      </w:r>
      <w:r>
        <w:rPr>
          <w:vertAlign w:val="baseline"/>
        </w:rPr>
        <w:t>kepada</w:t>
      </w:r>
      <w:r>
        <w:rPr>
          <w:spacing w:val="-1"/>
          <w:vertAlign w:val="baseline"/>
        </w:rPr>
        <w:t> </w:t>
      </w:r>
      <w:r>
        <w:rPr>
          <w:vertAlign w:val="baseline"/>
        </w:rPr>
        <w:t>usaha</w:t>
      </w:r>
      <w:r>
        <w:rPr>
          <w:spacing w:val="-1"/>
          <w:vertAlign w:val="baseline"/>
        </w:rPr>
        <w:t> </w:t>
      </w:r>
      <w:r>
        <w:rPr>
          <w:vertAlign w:val="baseline"/>
        </w:rPr>
        <w:t>yang</w:t>
      </w:r>
      <w:r>
        <w:rPr>
          <w:spacing w:val="-1"/>
          <w:vertAlign w:val="baseline"/>
        </w:rPr>
        <w:t> </w:t>
      </w:r>
      <w:r>
        <w:rPr>
          <w:vertAlign w:val="baseline"/>
        </w:rPr>
        <w:t>belum</w:t>
      </w:r>
      <w:r>
        <w:rPr>
          <w:spacing w:val="-1"/>
          <w:vertAlign w:val="baseline"/>
        </w:rPr>
        <w:t> </w:t>
      </w:r>
      <w:r>
        <w:rPr>
          <w:vertAlign w:val="baseline"/>
        </w:rPr>
        <w:t>memiliki</w:t>
      </w:r>
      <w:r>
        <w:rPr>
          <w:spacing w:val="-1"/>
          <w:vertAlign w:val="baseline"/>
        </w:rPr>
        <w:t> </w:t>
      </w:r>
      <w:r>
        <w:rPr>
          <w:vertAlign w:val="baseline"/>
        </w:rPr>
        <w:t>struktur</w:t>
      </w:r>
      <w:r>
        <w:rPr>
          <w:spacing w:val="-1"/>
          <w:vertAlign w:val="baseline"/>
        </w:rPr>
        <w:t> </w:t>
      </w:r>
      <w:r>
        <w:rPr>
          <w:vertAlign w:val="baseline"/>
        </w:rPr>
        <w:t>hukum</w:t>
      </w:r>
      <w:r>
        <w:rPr>
          <w:spacing w:val="-1"/>
          <w:vertAlign w:val="baseline"/>
        </w:rPr>
        <w:t> </w:t>
      </w:r>
      <w:r>
        <w:rPr>
          <w:vertAlign w:val="baseline"/>
        </w:rPr>
        <w:t>yang</w:t>
      </w:r>
      <w:r>
        <w:rPr>
          <w:spacing w:val="-1"/>
          <w:vertAlign w:val="baseline"/>
        </w:rPr>
        <w:t> </w:t>
      </w:r>
      <w:r>
        <w:rPr>
          <w:vertAlign w:val="baseline"/>
        </w:rPr>
        <w:t>jelas.</w:t>
      </w:r>
    </w:p>
    <w:p>
      <w:pPr>
        <w:pStyle w:val="BodyText"/>
        <w:spacing w:before="4"/>
      </w:pPr>
    </w:p>
    <w:p>
      <w:pPr>
        <w:pStyle w:val="BodyText"/>
        <w:spacing w:line="276" w:lineRule="auto"/>
        <w:ind w:right="142" w:firstLine="630"/>
        <w:jc w:val="both"/>
      </w:pPr>
      <w:r>
        <w:rPr/>
        <w:t>Fenomena-fenomena seperti ini juga yang terjadi di Kecamatan Amanuban Barat.</w:t>
      </w:r>
      <w:r>
        <w:rPr>
          <w:spacing w:val="-1"/>
        </w:rPr>
        <w:t> </w:t>
      </w:r>
      <w:r>
        <w:rPr/>
        <w:t>Kecamatan</w:t>
      </w:r>
      <w:r>
        <w:rPr>
          <w:spacing w:val="-1"/>
        </w:rPr>
        <w:t> </w:t>
      </w:r>
      <w:r>
        <w:rPr/>
        <w:t>yang</w:t>
      </w:r>
      <w:r>
        <w:rPr>
          <w:spacing w:val="-1"/>
        </w:rPr>
        <w:t> </w:t>
      </w:r>
      <w:r>
        <w:rPr/>
        <w:t>terletak</w:t>
      </w:r>
      <w:r>
        <w:rPr>
          <w:spacing w:val="-1"/>
        </w:rPr>
        <w:t> </w:t>
      </w:r>
      <w:r>
        <w:rPr/>
        <w:t>di</w:t>
      </w:r>
      <w:r>
        <w:rPr>
          <w:spacing w:val="-1"/>
        </w:rPr>
        <w:t> </w:t>
      </w:r>
      <w:r>
        <w:rPr/>
        <w:t>Kabupaten</w:t>
      </w:r>
      <w:r>
        <w:rPr>
          <w:spacing w:val="-1"/>
        </w:rPr>
        <w:t> </w:t>
      </w:r>
      <w:r>
        <w:rPr/>
        <w:t>Timor</w:t>
      </w:r>
      <w:r>
        <w:rPr>
          <w:spacing w:val="-1"/>
        </w:rPr>
        <w:t> </w:t>
      </w:r>
      <w:r>
        <w:rPr/>
        <w:t>Tengah</w:t>
      </w:r>
      <w:r>
        <w:rPr>
          <w:spacing w:val="-1"/>
        </w:rPr>
        <w:t> </w:t>
      </w:r>
      <w:r>
        <w:rPr/>
        <w:t>Selatan</w:t>
      </w:r>
      <w:r>
        <w:rPr>
          <w:spacing w:val="-1"/>
        </w:rPr>
        <w:t> </w:t>
      </w:r>
      <w:r>
        <w:rPr/>
        <w:t>Provinsi</w:t>
      </w:r>
      <w:r>
        <w:rPr>
          <w:spacing w:val="-1"/>
        </w:rPr>
        <w:t> </w:t>
      </w:r>
      <w:r>
        <w:rPr/>
        <w:t>NTT</w:t>
      </w:r>
      <w:r>
        <w:rPr>
          <w:spacing w:val="-1"/>
        </w:rPr>
        <w:t> </w:t>
      </w:r>
      <w:r>
        <w:rPr/>
        <w:t>ini memiliki</w:t>
      </w:r>
      <w:r>
        <w:rPr>
          <w:spacing w:val="-13"/>
        </w:rPr>
        <w:t> </w:t>
      </w:r>
      <w:r>
        <w:rPr/>
        <w:t>berbagai</w:t>
      </w:r>
      <w:r>
        <w:rPr>
          <w:spacing w:val="-13"/>
        </w:rPr>
        <w:t> </w:t>
      </w:r>
      <w:r>
        <w:rPr/>
        <w:t>potensi,</w:t>
      </w:r>
      <w:r>
        <w:rPr>
          <w:spacing w:val="-13"/>
        </w:rPr>
        <w:t> </w:t>
      </w:r>
      <w:r>
        <w:rPr/>
        <w:t>diantaranya</w:t>
      </w:r>
      <w:r>
        <w:rPr>
          <w:spacing w:val="-13"/>
        </w:rPr>
        <w:t> </w:t>
      </w:r>
      <w:r>
        <w:rPr/>
        <w:t>pada</w:t>
      </w:r>
      <w:r>
        <w:rPr>
          <w:spacing w:val="-13"/>
        </w:rPr>
        <w:t> </w:t>
      </w:r>
      <w:r>
        <w:rPr/>
        <w:t>bidang</w:t>
      </w:r>
      <w:r>
        <w:rPr>
          <w:spacing w:val="-13"/>
        </w:rPr>
        <w:t> </w:t>
      </w:r>
      <w:r>
        <w:rPr/>
        <w:t>pertanian,</w:t>
      </w:r>
      <w:r>
        <w:rPr>
          <w:spacing w:val="-13"/>
        </w:rPr>
        <w:t> </w:t>
      </w:r>
      <w:r>
        <w:rPr/>
        <w:t>peternakan,</w:t>
      </w:r>
      <w:r>
        <w:rPr>
          <w:spacing w:val="-13"/>
        </w:rPr>
        <w:t> </w:t>
      </w:r>
      <w:r>
        <w:rPr/>
        <w:t>perikanan, pariwisata hingga kerajinan tangan seperti tenun ikat dan anyaman bambu. Namun, di tengah potensinya, pelaku UMKM di wilayah ini masih menghadapi sejumlah kendala yang menghambat perkembangan usaha mereka, khususnya dalam aspek legalitas usaha dan akses terhadap permodalan.</w:t>
      </w:r>
    </w:p>
    <w:p>
      <w:pPr>
        <w:pStyle w:val="BodyText"/>
        <w:spacing w:before="4"/>
      </w:pPr>
    </w:p>
    <w:p>
      <w:pPr>
        <w:pStyle w:val="BodyText"/>
        <w:spacing w:line="276" w:lineRule="auto"/>
        <w:ind w:right="142" w:firstLine="630"/>
        <w:jc w:val="both"/>
      </w:pPr>
      <w:r>
        <w:rPr/>
        <w:t>Berdasarkan</w:t>
      </w:r>
      <w:r>
        <w:rPr>
          <w:spacing w:val="-11"/>
        </w:rPr>
        <w:t> </w:t>
      </w:r>
      <w:r>
        <w:rPr/>
        <w:t>hasil</w:t>
      </w:r>
      <w:r>
        <w:rPr>
          <w:spacing w:val="-11"/>
        </w:rPr>
        <w:t> </w:t>
      </w:r>
      <w:r>
        <w:rPr/>
        <w:t>pengamatan</w:t>
      </w:r>
      <w:r>
        <w:rPr>
          <w:spacing w:val="-11"/>
        </w:rPr>
        <w:t> </w:t>
      </w:r>
      <w:r>
        <w:rPr/>
        <w:t>dan</w:t>
      </w:r>
      <w:r>
        <w:rPr>
          <w:spacing w:val="-11"/>
        </w:rPr>
        <w:t> </w:t>
      </w:r>
      <w:r>
        <w:rPr/>
        <w:t>kajian,</w:t>
      </w:r>
      <w:r>
        <w:rPr>
          <w:spacing w:val="-11"/>
        </w:rPr>
        <w:t> </w:t>
      </w:r>
      <w:r>
        <w:rPr/>
        <w:t>banyak</w:t>
      </w:r>
      <w:r>
        <w:rPr>
          <w:spacing w:val="-11"/>
        </w:rPr>
        <w:t> </w:t>
      </w:r>
      <w:r>
        <w:rPr/>
        <w:t>pelaku</w:t>
      </w:r>
      <w:r>
        <w:rPr>
          <w:spacing w:val="-11"/>
        </w:rPr>
        <w:t> </w:t>
      </w:r>
      <w:r>
        <w:rPr/>
        <w:t>UMKM</w:t>
      </w:r>
      <w:r>
        <w:rPr>
          <w:spacing w:val="-11"/>
        </w:rPr>
        <w:t> </w:t>
      </w:r>
      <w:r>
        <w:rPr/>
        <w:t>di</w:t>
      </w:r>
      <w:r>
        <w:rPr>
          <w:spacing w:val="-11"/>
        </w:rPr>
        <w:t> </w:t>
      </w:r>
      <w:r>
        <w:rPr/>
        <w:t>Kecamatan Amanuban Barat yang belum memiliki legalitas usaha seperti Nomor Induk Berusaha (NIB). Kurangnya pengetahuan tentang pentingnya legalitas, persepsi bahwa proses perizinan sulit, serta minimnya pendampingan yang tersedia menjadi faktor utama yang menyebabkan rendahnya tingkat legalitas usaha di kalangan UMKM. Padahal, legalitas usaha merupakan prasyarat penting untuk mendapatkan berbagai fasilitas pemerintah, termasuk akses terhadap pembiayaan usaha dan program-program pengembangan bisnis lainnya.</w:t>
      </w:r>
    </w:p>
    <w:p>
      <w:pPr>
        <w:pStyle w:val="BodyText"/>
        <w:spacing w:before="4"/>
      </w:pPr>
    </w:p>
    <w:p>
      <w:pPr>
        <w:pStyle w:val="BodyText"/>
        <w:spacing w:line="276" w:lineRule="auto"/>
        <w:ind w:right="143" w:firstLine="630"/>
        <w:jc w:val="both"/>
      </w:pPr>
      <w:r>
        <w:rPr/>
        <w:t>Di sisi lain, akses terhadap permodalan juga menjadi tantangan berat bagi UMKM di Kecamatan Amanuban Barat. Banyak pelaku usaha yang kesulitan mendapatkan kredit dari lembaga keuangan formal akibat ketidaklengkapan persyaratan</w:t>
      </w:r>
      <w:r>
        <w:rPr>
          <w:spacing w:val="-14"/>
        </w:rPr>
        <w:t> </w:t>
      </w:r>
      <w:r>
        <w:rPr/>
        <w:t>administratif,</w:t>
      </w:r>
      <w:r>
        <w:rPr>
          <w:spacing w:val="-14"/>
        </w:rPr>
        <w:t> </w:t>
      </w:r>
      <w:r>
        <w:rPr/>
        <w:t>rendahnya</w:t>
      </w:r>
      <w:r>
        <w:rPr>
          <w:spacing w:val="-14"/>
        </w:rPr>
        <w:t> </w:t>
      </w:r>
      <w:r>
        <w:rPr/>
        <w:t>literasi</w:t>
      </w:r>
      <w:r>
        <w:rPr>
          <w:spacing w:val="-14"/>
        </w:rPr>
        <w:t> </w:t>
      </w:r>
      <w:r>
        <w:rPr/>
        <w:t>keuangan,</w:t>
      </w:r>
      <w:r>
        <w:rPr>
          <w:spacing w:val="-14"/>
        </w:rPr>
        <w:t> </w:t>
      </w:r>
      <w:r>
        <w:rPr/>
        <w:t>dan</w:t>
      </w:r>
      <w:r>
        <w:rPr>
          <w:spacing w:val="-14"/>
        </w:rPr>
        <w:t> </w:t>
      </w:r>
      <w:r>
        <w:rPr/>
        <w:t>belum</w:t>
      </w:r>
      <w:r>
        <w:rPr>
          <w:spacing w:val="-14"/>
        </w:rPr>
        <w:t> </w:t>
      </w:r>
      <w:r>
        <w:rPr/>
        <w:t>adanya</w:t>
      </w:r>
      <w:r>
        <w:rPr>
          <w:spacing w:val="-14"/>
        </w:rPr>
        <w:t> </w:t>
      </w:r>
      <w:r>
        <w:rPr/>
        <w:t>pencatatan keuangan usaha yang baik. Selain itu, persepsi risiko tinggi dari pihak pemberi pinjaman terhadap UMKM tanpa legalitas formal membuat akses pembiayaan semakin terbatas.</w:t>
      </w:r>
    </w:p>
    <w:p>
      <w:pPr>
        <w:pStyle w:val="BodyText"/>
        <w:spacing w:before="4"/>
      </w:pPr>
    </w:p>
    <w:p>
      <w:pPr>
        <w:pStyle w:val="BodyText"/>
        <w:spacing w:line="276" w:lineRule="auto"/>
        <w:ind w:right="143" w:firstLine="630"/>
        <w:jc w:val="both"/>
      </w:pPr>
      <w:r>
        <w:rPr/>
        <w:t>Melihat kondisi tersebut, diperlukan upaya konkret untuk membantu pelaku UMKM dalam meningkatkan pemahaman tentang pentingnya legalitas usaha, memfasilitasi</w:t>
      </w:r>
      <w:r>
        <w:rPr>
          <w:spacing w:val="-13"/>
        </w:rPr>
        <w:t> </w:t>
      </w:r>
      <w:r>
        <w:rPr/>
        <w:t>proses</w:t>
      </w:r>
      <w:r>
        <w:rPr>
          <w:spacing w:val="-13"/>
        </w:rPr>
        <w:t> </w:t>
      </w:r>
      <w:r>
        <w:rPr/>
        <w:t>perizinan,</w:t>
      </w:r>
      <w:r>
        <w:rPr>
          <w:spacing w:val="-13"/>
        </w:rPr>
        <w:t> </w:t>
      </w:r>
      <w:r>
        <w:rPr/>
        <w:t>serta</w:t>
      </w:r>
      <w:r>
        <w:rPr>
          <w:spacing w:val="-13"/>
        </w:rPr>
        <w:t> </w:t>
      </w:r>
      <w:r>
        <w:rPr/>
        <w:t>memperkuat</w:t>
      </w:r>
      <w:r>
        <w:rPr>
          <w:spacing w:val="-13"/>
        </w:rPr>
        <w:t> </w:t>
      </w:r>
      <w:r>
        <w:rPr/>
        <w:t>literasi</w:t>
      </w:r>
      <w:r>
        <w:rPr>
          <w:spacing w:val="-13"/>
        </w:rPr>
        <w:t> </w:t>
      </w:r>
      <w:r>
        <w:rPr/>
        <w:t>keuangan</w:t>
      </w:r>
      <w:r>
        <w:rPr>
          <w:spacing w:val="-13"/>
        </w:rPr>
        <w:t> </w:t>
      </w:r>
      <w:r>
        <w:rPr/>
        <w:t>mereka</w:t>
      </w:r>
      <w:r>
        <w:rPr>
          <w:spacing w:val="-13"/>
        </w:rPr>
        <w:t> </w:t>
      </w:r>
      <w:r>
        <w:rPr/>
        <w:t>agar</w:t>
      </w:r>
      <w:r>
        <w:rPr>
          <w:spacing w:val="-13"/>
        </w:rPr>
        <w:t> </w:t>
      </w:r>
      <w:r>
        <w:rPr/>
        <w:t>lebih mudah mendapatkan akses permodalan. Pendampingan secara sistematis, berkelanjutan,</w:t>
      </w:r>
      <w:r>
        <w:rPr>
          <w:spacing w:val="80"/>
        </w:rPr>
        <w:t> </w:t>
      </w:r>
      <w:r>
        <w:rPr/>
        <w:t>dan</w:t>
      </w:r>
      <w:r>
        <w:rPr>
          <w:spacing w:val="80"/>
        </w:rPr>
        <w:t> </w:t>
      </w:r>
      <w:r>
        <w:rPr/>
        <w:t>berbasis</w:t>
      </w:r>
      <w:r>
        <w:rPr>
          <w:spacing w:val="80"/>
        </w:rPr>
        <w:t> </w:t>
      </w:r>
      <w:r>
        <w:rPr/>
        <w:t>kebutuhan</w:t>
      </w:r>
      <w:r>
        <w:rPr>
          <w:spacing w:val="80"/>
        </w:rPr>
        <w:t> </w:t>
      </w:r>
      <w:r>
        <w:rPr/>
        <w:t>lokal</w:t>
      </w:r>
      <w:r>
        <w:rPr>
          <w:spacing w:val="80"/>
        </w:rPr>
        <w:t> </w:t>
      </w:r>
      <w:r>
        <w:rPr/>
        <w:t>sangat</w:t>
      </w:r>
      <w:r>
        <w:rPr>
          <w:spacing w:val="80"/>
        </w:rPr>
        <w:t> </w:t>
      </w:r>
      <w:r>
        <w:rPr/>
        <w:t>diperlukan</w:t>
      </w:r>
      <w:r>
        <w:rPr>
          <w:spacing w:val="80"/>
        </w:rPr>
        <w:t> </w:t>
      </w:r>
      <w:r>
        <w:rPr/>
        <w:t>agar</w:t>
      </w:r>
      <w:r>
        <w:rPr>
          <w:spacing w:val="80"/>
        </w:rPr>
        <w:t> </w:t>
      </w:r>
      <w:r>
        <w:rPr/>
        <w:t>UMKM</w:t>
      </w:r>
      <w:r>
        <w:rPr>
          <w:spacing w:val="80"/>
        </w:rPr>
        <w:t> </w:t>
      </w:r>
      <w:r>
        <w:rPr/>
        <w:t>di</w:t>
      </w:r>
    </w:p>
    <w:p>
      <w:pPr>
        <w:pStyle w:val="BodyText"/>
        <w:spacing w:after="0" w:line="276" w:lineRule="auto"/>
        <w:jc w:val="both"/>
        <w:sectPr>
          <w:pgSz w:w="11910" w:h="16840"/>
          <w:pgMar w:top="1620" w:bottom="280" w:left="1417" w:right="1275"/>
        </w:sectPr>
      </w:pPr>
    </w:p>
    <w:p>
      <w:pPr>
        <w:pStyle w:val="BodyText"/>
        <w:spacing w:line="276" w:lineRule="auto" w:before="63"/>
        <w:ind w:left="1"/>
      </w:pPr>
      <w:r>
        <w:rPr/>
        <w:t>Kecamatan</w:t>
      </w:r>
      <w:r>
        <w:rPr>
          <w:spacing w:val="-8"/>
        </w:rPr>
        <w:t> </w:t>
      </w:r>
      <w:r>
        <w:rPr/>
        <w:t>Amanuban</w:t>
      </w:r>
      <w:r>
        <w:rPr>
          <w:spacing w:val="-8"/>
        </w:rPr>
        <w:t> </w:t>
      </w:r>
      <w:r>
        <w:rPr/>
        <w:t>Barat</w:t>
      </w:r>
      <w:r>
        <w:rPr>
          <w:spacing w:val="-8"/>
        </w:rPr>
        <w:t> </w:t>
      </w:r>
      <w:r>
        <w:rPr/>
        <w:t>mampu</w:t>
      </w:r>
      <w:r>
        <w:rPr>
          <w:spacing w:val="-8"/>
        </w:rPr>
        <w:t> </w:t>
      </w:r>
      <w:r>
        <w:rPr/>
        <w:t>berkembang</w:t>
      </w:r>
      <w:r>
        <w:rPr>
          <w:spacing w:val="-8"/>
        </w:rPr>
        <w:t> </w:t>
      </w:r>
      <w:r>
        <w:rPr/>
        <w:t>secara</w:t>
      </w:r>
      <w:r>
        <w:rPr>
          <w:spacing w:val="-8"/>
        </w:rPr>
        <w:t> </w:t>
      </w:r>
      <w:r>
        <w:rPr/>
        <w:t>mandiri,</w:t>
      </w:r>
      <w:r>
        <w:rPr>
          <w:spacing w:val="-8"/>
        </w:rPr>
        <w:t> </w:t>
      </w:r>
      <w:r>
        <w:rPr/>
        <w:t>legal,</w:t>
      </w:r>
      <w:r>
        <w:rPr>
          <w:spacing w:val="-8"/>
        </w:rPr>
        <w:t> </w:t>
      </w:r>
      <w:r>
        <w:rPr/>
        <w:t>dan</w:t>
      </w:r>
      <w:r>
        <w:rPr>
          <w:spacing w:val="-8"/>
        </w:rPr>
        <w:t> </w:t>
      </w:r>
      <w:r>
        <w:rPr/>
        <w:t>berdaya </w:t>
      </w:r>
      <w:r>
        <w:rPr>
          <w:spacing w:val="-2"/>
        </w:rPr>
        <w:t>saing.</w:t>
      </w:r>
    </w:p>
    <w:p>
      <w:pPr>
        <w:pStyle w:val="BodyText"/>
        <w:spacing w:before="4"/>
      </w:pPr>
    </w:p>
    <w:p>
      <w:pPr>
        <w:pStyle w:val="BodyText"/>
        <w:spacing w:line="276" w:lineRule="auto"/>
        <w:ind w:left="1" w:right="142" w:firstLine="630"/>
        <w:jc w:val="both"/>
      </w:pPr>
      <w:r>
        <w:rPr/>
        <w:t>Pendampingan merupakan salah satu solusi yang dapat membantu mengatasi kendala-kendala</w:t>
      </w:r>
      <w:r>
        <w:rPr>
          <w:spacing w:val="-13"/>
        </w:rPr>
        <w:t> </w:t>
      </w:r>
      <w:r>
        <w:rPr/>
        <w:t>tersebut.</w:t>
      </w:r>
      <w:r>
        <w:rPr>
          <w:spacing w:val="-13"/>
        </w:rPr>
        <w:t> </w:t>
      </w:r>
      <w:r>
        <w:rPr/>
        <w:t>Pendekatan</w:t>
      </w:r>
      <w:r>
        <w:rPr>
          <w:spacing w:val="-13"/>
        </w:rPr>
        <w:t> </w:t>
      </w:r>
      <w:r>
        <w:rPr/>
        <w:t>pemberdayaan</w:t>
      </w:r>
      <w:r>
        <w:rPr>
          <w:spacing w:val="-13"/>
        </w:rPr>
        <w:t> </w:t>
      </w:r>
      <w:r>
        <w:rPr/>
        <w:t>masyarakat</w:t>
      </w:r>
      <w:r>
        <w:rPr>
          <w:spacing w:val="-13"/>
        </w:rPr>
        <w:t> </w:t>
      </w:r>
      <w:r>
        <w:rPr/>
        <w:t>yang</w:t>
      </w:r>
      <w:r>
        <w:rPr>
          <w:spacing w:val="-13"/>
        </w:rPr>
        <w:t> </w:t>
      </w:r>
      <w:r>
        <w:rPr/>
        <w:t>menekankan pada peningkatan kapasitas individu dan kelompok, serta pemberian pengetahuan dan</w:t>
      </w:r>
      <w:r>
        <w:rPr>
          <w:spacing w:val="-15"/>
        </w:rPr>
        <w:t> </w:t>
      </w:r>
      <w:r>
        <w:rPr/>
        <w:t>keterampilan</w:t>
      </w:r>
      <w:r>
        <w:rPr>
          <w:spacing w:val="-15"/>
        </w:rPr>
        <w:t> </w:t>
      </w:r>
      <w:r>
        <w:rPr/>
        <w:t>yang</w:t>
      </w:r>
      <w:r>
        <w:rPr>
          <w:spacing w:val="-15"/>
        </w:rPr>
        <w:t> </w:t>
      </w:r>
      <w:r>
        <w:rPr/>
        <w:t>dibutuhkan,</w:t>
      </w:r>
      <w:r>
        <w:rPr>
          <w:spacing w:val="-15"/>
        </w:rPr>
        <w:t> </w:t>
      </w:r>
      <w:r>
        <w:rPr/>
        <w:t>terbukti</w:t>
      </w:r>
      <w:r>
        <w:rPr>
          <w:spacing w:val="-15"/>
        </w:rPr>
        <w:t> </w:t>
      </w:r>
      <w:r>
        <w:rPr/>
        <w:t>efektif</w:t>
      </w:r>
      <w:r>
        <w:rPr>
          <w:spacing w:val="-15"/>
        </w:rPr>
        <w:t> </w:t>
      </w:r>
      <w:r>
        <w:rPr/>
        <w:t>dalam</w:t>
      </w:r>
      <w:r>
        <w:rPr>
          <w:spacing w:val="-15"/>
        </w:rPr>
        <w:t> </w:t>
      </w:r>
      <w:r>
        <w:rPr/>
        <w:t>meningkatkan</w:t>
      </w:r>
      <w:r>
        <w:rPr>
          <w:spacing w:val="-15"/>
        </w:rPr>
        <w:t> </w:t>
      </w:r>
      <w:r>
        <w:rPr/>
        <w:t>kesejahteraan dan</w:t>
      </w:r>
      <w:r>
        <w:rPr>
          <w:spacing w:val="-6"/>
        </w:rPr>
        <w:t> </w:t>
      </w:r>
      <w:r>
        <w:rPr/>
        <w:t>kemandirian</w:t>
      </w:r>
      <w:r>
        <w:rPr>
          <w:spacing w:val="-6"/>
        </w:rPr>
        <w:t> </w:t>
      </w:r>
      <w:r>
        <w:rPr/>
        <w:t>usaha</w:t>
      </w:r>
      <w:r>
        <w:rPr>
          <w:vertAlign w:val="superscript"/>
        </w:rPr>
        <w:t>[10]</w:t>
      </w:r>
      <w:r>
        <w:rPr>
          <w:vertAlign w:val="baseline"/>
        </w:rPr>
        <w:t>.</w:t>
      </w:r>
      <w:r>
        <w:rPr>
          <w:spacing w:val="-6"/>
          <w:vertAlign w:val="baseline"/>
        </w:rPr>
        <w:t> </w:t>
      </w:r>
      <w:r>
        <w:rPr>
          <w:vertAlign w:val="baseline"/>
        </w:rPr>
        <w:t>Pendampingan</w:t>
      </w:r>
      <w:r>
        <w:rPr>
          <w:spacing w:val="-6"/>
          <w:vertAlign w:val="baseline"/>
        </w:rPr>
        <w:t> </w:t>
      </w:r>
      <w:r>
        <w:rPr>
          <w:vertAlign w:val="baseline"/>
        </w:rPr>
        <w:t>dalam</w:t>
      </w:r>
      <w:r>
        <w:rPr>
          <w:spacing w:val="-6"/>
          <w:vertAlign w:val="baseline"/>
        </w:rPr>
        <w:t> </w:t>
      </w:r>
      <w:r>
        <w:rPr>
          <w:vertAlign w:val="baseline"/>
        </w:rPr>
        <w:t>hal</w:t>
      </w:r>
      <w:r>
        <w:rPr>
          <w:spacing w:val="-6"/>
          <w:vertAlign w:val="baseline"/>
        </w:rPr>
        <w:t> </w:t>
      </w:r>
      <w:r>
        <w:rPr>
          <w:vertAlign w:val="baseline"/>
        </w:rPr>
        <w:t>legalitas</w:t>
      </w:r>
      <w:r>
        <w:rPr>
          <w:spacing w:val="-6"/>
          <w:vertAlign w:val="baseline"/>
        </w:rPr>
        <w:t> </w:t>
      </w:r>
      <w:r>
        <w:rPr>
          <w:vertAlign w:val="baseline"/>
        </w:rPr>
        <w:t>usaha</w:t>
      </w:r>
      <w:r>
        <w:rPr>
          <w:spacing w:val="-6"/>
          <w:vertAlign w:val="baseline"/>
        </w:rPr>
        <w:t> </w:t>
      </w:r>
      <w:r>
        <w:rPr>
          <w:vertAlign w:val="baseline"/>
        </w:rPr>
        <w:t>dan</w:t>
      </w:r>
      <w:r>
        <w:rPr>
          <w:spacing w:val="-6"/>
          <w:vertAlign w:val="baseline"/>
        </w:rPr>
        <w:t> </w:t>
      </w:r>
      <w:r>
        <w:rPr>
          <w:vertAlign w:val="baseline"/>
        </w:rPr>
        <w:t>permodalan dapat membantu pelaku UMKM mengatasi kebingungannya dalam mengurus dokumen hukum serta memperoleh informasi mengenai berbagai peluang pembiayaan yang tersedia.</w:t>
      </w:r>
    </w:p>
    <w:p>
      <w:pPr>
        <w:pStyle w:val="BodyText"/>
        <w:spacing w:before="4"/>
      </w:pPr>
    </w:p>
    <w:p>
      <w:pPr>
        <w:pStyle w:val="BodyText"/>
        <w:spacing w:line="276" w:lineRule="auto"/>
        <w:ind w:right="141" w:firstLine="630"/>
        <w:jc w:val="both"/>
      </w:pPr>
      <w:r>
        <w:rPr/>
        <w:t>Melalui kegiatan Pengabdian Kepada Masyarakat (PKM) yang dilaksanakan di Kecamatan Amanuban Barat</w:t>
      </w:r>
      <w:r>
        <w:rPr>
          <w:rFonts w:ascii="Arial"/>
          <w:b/>
        </w:rPr>
        <w:t>, </w:t>
      </w:r>
      <w:r>
        <w:rPr/>
        <w:t>diharapkan program ini dapat memberikan kontribusi nyata dalam mempercepat proses legalitas dan formalitas usaha</w:t>
      </w:r>
      <w:r>
        <w:rPr>
          <w:rFonts w:ascii="Arial"/>
          <w:b/>
        </w:rPr>
        <w:t>, </w:t>
      </w:r>
      <w:r>
        <w:rPr/>
        <w:t>khususnya bagi para pelaku Usaha Mikro, Kecil, dan Menengah (UMKM) yang selama ini masih beroperasi secara informal. Kegiatan ini tidak hanya bertujuan untuk membantu masyarakat memahami prosedur dan manfaat dari legalisasi usaha, tetapi juga membuka akses yang lebih luas terhadap berbagai sumber pembiayaan</w:t>
      </w:r>
      <w:r>
        <w:rPr>
          <w:rFonts w:ascii="Arial"/>
          <w:b/>
        </w:rPr>
        <w:t>, </w:t>
      </w:r>
      <w:r>
        <w:rPr/>
        <w:t>baik dari lembaga keuangan formal, program pemerintah, maupun mitra swasta. Dengan demikian, para pelaku usaha lokal dapat memperoleh dukungan modal dan pendampingan yang memadai untuk mengembangkan usahanya secara berkelanjutan. Secara lebih luas, kegiatan PKM ini diharapkan mampu memperkuat struktur</w:t>
      </w:r>
      <w:r>
        <w:rPr>
          <w:spacing w:val="-10"/>
        </w:rPr>
        <w:t> </w:t>
      </w:r>
      <w:r>
        <w:rPr/>
        <w:t>perekonomian</w:t>
      </w:r>
      <w:r>
        <w:rPr>
          <w:spacing w:val="-10"/>
        </w:rPr>
        <w:t> </w:t>
      </w:r>
      <w:r>
        <w:rPr/>
        <w:t>daerah</w:t>
      </w:r>
      <w:r>
        <w:rPr>
          <w:rFonts w:ascii="Arial"/>
          <w:b/>
        </w:rPr>
        <w:t>,</w:t>
      </w:r>
      <w:r>
        <w:rPr>
          <w:rFonts w:ascii="Arial"/>
          <w:b/>
          <w:spacing w:val="-10"/>
        </w:rPr>
        <w:t> </w:t>
      </w:r>
      <w:r>
        <w:rPr/>
        <w:t>menciptakan</w:t>
      </w:r>
      <w:r>
        <w:rPr>
          <w:spacing w:val="-10"/>
        </w:rPr>
        <w:t> </w:t>
      </w:r>
      <w:r>
        <w:rPr/>
        <w:t>lapangan</w:t>
      </w:r>
      <w:r>
        <w:rPr>
          <w:spacing w:val="-10"/>
        </w:rPr>
        <w:t> </w:t>
      </w:r>
      <w:r>
        <w:rPr/>
        <w:t>kerja</w:t>
      </w:r>
      <w:r>
        <w:rPr>
          <w:spacing w:val="-10"/>
        </w:rPr>
        <w:t> </w:t>
      </w:r>
      <w:r>
        <w:rPr/>
        <w:t>baru,</w:t>
      </w:r>
      <w:r>
        <w:rPr>
          <w:spacing w:val="-10"/>
        </w:rPr>
        <w:t> </w:t>
      </w:r>
      <w:r>
        <w:rPr/>
        <w:t>serta</w:t>
      </w:r>
      <w:r>
        <w:rPr>
          <w:spacing w:val="-10"/>
        </w:rPr>
        <w:t> </w:t>
      </w:r>
      <w:r>
        <w:rPr/>
        <w:t>meningkatkan kesejahteraan masyarakat di Kecamatan Amanuban Barat dan wilayah sekitarnya.</w:t>
      </w:r>
    </w:p>
    <w:p>
      <w:pPr>
        <w:pStyle w:val="BodyText"/>
        <w:spacing w:before="4"/>
      </w:pPr>
    </w:p>
    <w:p>
      <w:pPr>
        <w:pStyle w:val="Heading1"/>
      </w:pPr>
      <w:r>
        <w:rPr>
          <w:color w:val="BE9000"/>
        </w:rPr>
        <w:t>TINJAUAN</w:t>
      </w:r>
      <w:r>
        <w:rPr>
          <w:color w:val="BE9000"/>
          <w:spacing w:val="-5"/>
        </w:rPr>
        <w:t> </w:t>
      </w:r>
      <w:r>
        <w:rPr>
          <w:color w:val="BE9000"/>
          <w:spacing w:val="-2"/>
        </w:rPr>
        <w:t>TEORITIS</w:t>
      </w:r>
    </w:p>
    <w:p>
      <w:pPr>
        <w:pStyle w:val="BodyText"/>
        <w:spacing w:before="18"/>
        <w:rPr>
          <w:rFonts w:ascii="Arial"/>
          <w:b/>
          <w:sz w:val="26"/>
        </w:rPr>
      </w:pPr>
    </w:p>
    <w:p>
      <w:pPr>
        <w:pStyle w:val="ListParagraph"/>
        <w:numPr>
          <w:ilvl w:val="0"/>
          <w:numId w:val="1"/>
        </w:numPr>
        <w:tabs>
          <w:tab w:pos="265" w:val="left" w:leader="none"/>
        </w:tabs>
        <w:spacing w:line="240" w:lineRule="auto" w:before="0" w:after="0"/>
        <w:ind w:left="265" w:right="0" w:hanging="265"/>
        <w:jc w:val="both"/>
        <w:rPr>
          <w:sz w:val="24"/>
        </w:rPr>
      </w:pPr>
      <w:r>
        <w:rPr>
          <w:sz w:val="24"/>
        </w:rPr>
        <w:t>Legalitas </w:t>
      </w:r>
      <w:r>
        <w:rPr>
          <w:spacing w:val="-2"/>
          <w:sz w:val="24"/>
        </w:rPr>
        <w:t>Usaha</w:t>
      </w:r>
    </w:p>
    <w:p>
      <w:pPr>
        <w:pStyle w:val="BodyText"/>
        <w:spacing w:line="276" w:lineRule="auto" w:before="42"/>
        <w:ind w:right="141" w:firstLine="720"/>
        <w:jc w:val="both"/>
        <w:rPr>
          <w:rFonts w:ascii="Arial"/>
          <w:b/>
        </w:rPr>
      </w:pPr>
      <w:r>
        <w:rPr/>
        <w:t>Legalitas usaha merupakan pengakuan resmi dari pemerintah terhadap suatu kegiatan usaha yang telah memenuhi ketentuan perizinan dan administrasi sehingga diakui secara hukum</w:t>
      </w:r>
      <w:r>
        <w:rPr>
          <w:vertAlign w:val="superscript"/>
        </w:rPr>
        <w:t>[4].</w:t>
      </w:r>
      <w:r>
        <w:rPr>
          <w:vertAlign w:val="baseline"/>
        </w:rPr>
        <w:t> </w:t>
      </w:r>
      <w:r>
        <w:rPr>
          <w:rFonts w:ascii="Arial"/>
          <w:i/>
          <w:vertAlign w:val="baseline"/>
        </w:rPr>
        <w:t>Senada dengan itu, </w:t>
      </w:r>
      <w:r>
        <w:rPr>
          <w:vertAlign w:val="baseline"/>
        </w:rPr>
        <w:t>Hutagalu &amp; Parhusip (2024)mengkonfirmasi bahwa legalitas usaha merupakan status sah suatu usaha yang dibuktikan melalui dokumen resmi yang diterbitkan oleh lembaga pemerintah agar</w:t>
      </w:r>
      <w:r>
        <w:rPr>
          <w:spacing w:val="-3"/>
          <w:vertAlign w:val="baseline"/>
        </w:rPr>
        <w:t> </w:t>
      </w:r>
      <w:r>
        <w:rPr>
          <w:vertAlign w:val="baseline"/>
        </w:rPr>
        <w:t>kegiatan</w:t>
      </w:r>
      <w:r>
        <w:rPr>
          <w:spacing w:val="-3"/>
          <w:vertAlign w:val="baseline"/>
        </w:rPr>
        <w:t> </w:t>
      </w:r>
      <w:r>
        <w:rPr>
          <w:vertAlign w:val="baseline"/>
        </w:rPr>
        <w:t>usaha</w:t>
      </w:r>
      <w:r>
        <w:rPr>
          <w:spacing w:val="-3"/>
          <w:vertAlign w:val="baseline"/>
        </w:rPr>
        <w:t> </w:t>
      </w:r>
      <w:r>
        <w:rPr>
          <w:vertAlign w:val="baseline"/>
        </w:rPr>
        <w:t>dapat</w:t>
      </w:r>
      <w:r>
        <w:rPr>
          <w:spacing w:val="-3"/>
          <w:vertAlign w:val="baseline"/>
        </w:rPr>
        <w:t> </w:t>
      </w:r>
      <w:r>
        <w:rPr>
          <w:vertAlign w:val="baseline"/>
        </w:rPr>
        <w:t>dipertanggungjawabkan</w:t>
      </w:r>
      <w:r>
        <w:rPr>
          <w:spacing w:val="-3"/>
          <w:vertAlign w:val="baseline"/>
        </w:rPr>
        <w:t> </w:t>
      </w:r>
      <w:r>
        <w:rPr>
          <w:vertAlign w:val="baseline"/>
        </w:rPr>
        <w:t>secara</w:t>
      </w:r>
      <w:r>
        <w:rPr>
          <w:spacing w:val="-3"/>
          <w:vertAlign w:val="baseline"/>
        </w:rPr>
        <w:t> </w:t>
      </w:r>
      <w:r>
        <w:rPr>
          <w:vertAlign w:val="baseline"/>
        </w:rPr>
        <w:t>hukum</w:t>
      </w:r>
      <w:r>
        <w:rPr>
          <w:vertAlign w:val="superscript"/>
        </w:rPr>
        <w:t>[11]</w:t>
      </w:r>
      <w:r>
        <w:rPr>
          <w:vertAlign w:val="baseline"/>
        </w:rPr>
        <w:t>.</w:t>
      </w:r>
      <w:r>
        <w:rPr>
          <w:spacing w:val="-3"/>
          <w:vertAlign w:val="baseline"/>
        </w:rPr>
        <w:t> </w:t>
      </w:r>
      <w:r>
        <w:rPr>
          <w:vertAlign w:val="baseline"/>
        </w:rPr>
        <w:t>Oleh</w:t>
      </w:r>
      <w:r>
        <w:rPr>
          <w:spacing w:val="-3"/>
          <w:vertAlign w:val="baseline"/>
        </w:rPr>
        <w:t> </w:t>
      </w:r>
      <w:r>
        <w:rPr>
          <w:vertAlign w:val="baseline"/>
        </w:rPr>
        <w:t>karena</w:t>
      </w:r>
      <w:r>
        <w:rPr>
          <w:spacing w:val="-3"/>
          <w:vertAlign w:val="baseline"/>
        </w:rPr>
        <w:t> </w:t>
      </w:r>
      <w:r>
        <w:rPr>
          <w:vertAlign w:val="baseline"/>
        </w:rPr>
        <w:t>itu dapat disimpulkan bahwa legalitas usaha adalah status resmi yang diberikan oleh pemerintah kepada suatu kegiatan usaha agar diakui secara hukum. Legalitas ini membuktikan bahwa usaha tersebut sah, resmi, dan dapat dipertanggungjawabkan</w:t>
      </w:r>
      <w:r>
        <w:rPr>
          <w:rFonts w:ascii="Arial"/>
          <w:b/>
          <w:vertAlign w:val="baseline"/>
        </w:rPr>
        <w:t>.</w:t>
      </w:r>
    </w:p>
    <w:p>
      <w:pPr>
        <w:pStyle w:val="BodyText"/>
        <w:spacing w:line="276" w:lineRule="auto"/>
        <w:ind w:left="1" w:right="144" w:firstLine="720"/>
        <w:jc w:val="both"/>
      </w:pPr>
      <w:r>
        <w:rPr/>
        <w:t>Adapun</w:t>
      </w:r>
      <w:r>
        <w:rPr>
          <w:spacing w:val="40"/>
        </w:rPr>
        <w:t> </w:t>
      </w:r>
      <w:r>
        <w:rPr/>
        <w:t>beberapa manfaat dari legalitas usaha, antara lain: memperoleh perlindungan hukum, menambah kepercayaan konsumen dan mitra bisnis, syarat untuk</w:t>
      </w:r>
      <w:r>
        <w:rPr>
          <w:spacing w:val="-17"/>
        </w:rPr>
        <w:t> </w:t>
      </w:r>
      <w:r>
        <w:rPr/>
        <w:t>bisa</w:t>
      </w:r>
      <w:r>
        <w:rPr>
          <w:spacing w:val="-17"/>
        </w:rPr>
        <w:t> </w:t>
      </w:r>
      <w:r>
        <w:rPr/>
        <w:t>mengikuti</w:t>
      </w:r>
      <w:r>
        <w:rPr>
          <w:spacing w:val="-16"/>
        </w:rPr>
        <w:t> </w:t>
      </w:r>
      <w:r>
        <w:rPr/>
        <w:t>lelang</w:t>
      </w:r>
      <w:r>
        <w:rPr>
          <w:spacing w:val="-17"/>
        </w:rPr>
        <w:t> </w:t>
      </w:r>
      <w:r>
        <w:rPr/>
        <w:t>proyek,</w:t>
      </w:r>
      <w:r>
        <w:rPr>
          <w:spacing w:val="-17"/>
        </w:rPr>
        <w:t> </w:t>
      </w:r>
      <w:r>
        <w:rPr/>
        <w:t>program</w:t>
      </w:r>
      <w:r>
        <w:rPr>
          <w:spacing w:val="-17"/>
        </w:rPr>
        <w:t> </w:t>
      </w:r>
      <w:r>
        <w:rPr/>
        <w:t>pemerintah,</w:t>
      </w:r>
      <w:r>
        <w:rPr>
          <w:spacing w:val="-16"/>
        </w:rPr>
        <w:t> </w:t>
      </w:r>
      <w:r>
        <w:rPr/>
        <w:t>bantuan</w:t>
      </w:r>
      <w:r>
        <w:rPr>
          <w:spacing w:val="-17"/>
        </w:rPr>
        <w:t> </w:t>
      </w:r>
      <w:r>
        <w:rPr/>
        <w:t>modal</w:t>
      </w:r>
      <w:r>
        <w:rPr>
          <w:spacing w:val="-17"/>
        </w:rPr>
        <w:t> </w:t>
      </w:r>
      <w:r>
        <w:rPr/>
        <w:t>dan</w:t>
      </w:r>
      <w:r>
        <w:rPr>
          <w:spacing w:val="-16"/>
        </w:rPr>
        <w:t> </w:t>
      </w:r>
      <w:r>
        <w:rPr/>
        <w:t>pelatihan sertifikasi. Selain itu, dengan memiliki legalitas usaha maka akses pemasaran, misalnya</w:t>
      </w:r>
      <w:r>
        <w:rPr>
          <w:spacing w:val="-17"/>
        </w:rPr>
        <w:t> </w:t>
      </w:r>
      <w:r>
        <w:rPr/>
        <w:t>melalui</w:t>
      </w:r>
      <w:r>
        <w:rPr>
          <w:spacing w:val="-17"/>
        </w:rPr>
        <w:t> </w:t>
      </w:r>
      <w:r>
        <w:rPr/>
        <w:t>platform</w:t>
      </w:r>
      <w:r>
        <w:rPr>
          <w:spacing w:val="-16"/>
        </w:rPr>
        <w:t> </w:t>
      </w:r>
      <w:r>
        <w:rPr/>
        <w:t>digital</w:t>
      </w:r>
      <w:r>
        <w:rPr>
          <w:spacing w:val="-17"/>
        </w:rPr>
        <w:t> </w:t>
      </w:r>
      <w:r>
        <w:rPr/>
        <w:t>resmi,</w:t>
      </w:r>
      <w:r>
        <w:rPr>
          <w:spacing w:val="-17"/>
        </w:rPr>
        <w:t> </w:t>
      </w:r>
      <w:r>
        <w:rPr/>
        <w:t>dapat</w:t>
      </w:r>
      <w:r>
        <w:rPr>
          <w:spacing w:val="-17"/>
        </w:rPr>
        <w:t> </w:t>
      </w:r>
      <w:r>
        <w:rPr/>
        <w:t>diakses</w:t>
      </w:r>
      <w:r>
        <w:rPr>
          <w:spacing w:val="-16"/>
        </w:rPr>
        <w:t> </w:t>
      </w:r>
      <w:r>
        <w:rPr/>
        <w:t>dengan</w:t>
      </w:r>
      <w:r>
        <w:rPr>
          <w:spacing w:val="-17"/>
        </w:rPr>
        <w:t> </w:t>
      </w:r>
      <w:r>
        <w:rPr/>
        <w:t>mudah</w:t>
      </w:r>
      <w:r>
        <w:rPr>
          <w:spacing w:val="-17"/>
        </w:rPr>
        <w:t> </w:t>
      </w:r>
      <w:r>
        <w:rPr/>
        <w:t>dan</w:t>
      </w:r>
      <w:r>
        <w:rPr>
          <w:spacing w:val="-16"/>
        </w:rPr>
        <w:t> </w:t>
      </w:r>
      <w:r>
        <w:rPr/>
        <w:t>luas.</w:t>
      </w:r>
      <w:r>
        <w:rPr>
          <w:spacing w:val="-17"/>
        </w:rPr>
        <w:t> </w:t>
      </w:r>
      <w:r>
        <w:rPr/>
        <w:t>Contoh</w:t>
      </w:r>
    </w:p>
    <w:p>
      <w:pPr>
        <w:pStyle w:val="BodyText"/>
        <w:spacing w:after="0" w:line="276" w:lineRule="auto"/>
        <w:jc w:val="both"/>
        <w:sectPr>
          <w:pgSz w:w="11910" w:h="16840"/>
          <w:pgMar w:top="1620" w:bottom="280" w:left="1417" w:right="1275"/>
        </w:sectPr>
      </w:pPr>
    </w:p>
    <w:p>
      <w:pPr>
        <w:pStyle w:val="BodyText"/>
        <w:spacing w:line="276" w:lineRule="auto" w:before="63"/>
        <w:ind w:left="1" w:right="142"/>
        <w:jc w:val="both"/>
      </w:pPr>
      <w:r>
        <w:rPr/>
        <w:t>dokumen legalitas usaha yaitu Nomor Induk Berusaha (NIB), Nomor Pokok Wajib Pajak</w:t>
      </w:r>
      <w:r>
        <w:rPr>
          <w:spacing w:val="-5"/>
        </w:rPr>
        <w:t> </w:t>
      </w:r>
      <w:r>
        <w:rPr/>
        <w:t>(NPWP),</w:t>
      </w:r>
      <w:r>
        <w:rPr>
          <w:spacing w:val="-5"/>
        </w:rPr>
        <w:t> </w:t>
      </w:r>
      <w:r>
        <w:rPr/>
        <w:t>Izin</w:t>
      </w:r>
      <w:r>
        <w:rPr>
          <w:spacing w:val="-5"/>
        </w:rPr>
        <w:t> </w:t>
      </w:r>
      <w:r>
        <w:rPr/>
        <w:t>Usaha</w:t>
      </w:r>
      <w:r>
        <w:rPr>
          <w:spacing w:val="-5"/>
        </w:rPr>
        <w:t> </w:t>
      </w:r>
      <w:r>
        <w:rPr/>
        <w:t>Mikro</w:t>
      </w:r>
      <w:r>
        <w:rPr>
          <w:spacing w:val="-5"/>
        </w:rPr>
        <w:t> </w:t>
      </w:r>
      <w:r>
        <w:rPr/>
        <w:t>Kecil</w:t>
      </w:r>
      <w:r>
        <w:rPr>
          <w:spacing w:val="-5"/>
        </w:rPr>
        <w:t> </w:t>
      </w:r>
      <w:r>
        <w:rPr/>
        <w:t>(IUMK),</w:t>
      </w:r>
      <w:r>
        <w:rPr>
          <w:spacing w:val="-5"/>
        </w:rPr>
        <w:t> </w:t>
      </w:r>
      <w:r>
        <w:rPr/>
        <w:t>Surat</w:t>
      </w:r>
      <w:r>
        <w:rPr>
          <w:spacing w:val="-5"/>
        </w:rPr>
        <w:t> </w:t>
      </w:r>
      <w:r>
        <w:rPr/>
        <w:t>Izin</w:t>
      </w:r>
      <w:r>
        <w:rPr>
          <w:spacing w:val="-5"/>
        </w:rPr>
        <w:t> </w:t>
      </w:r>
      <w:r>
        <w:rPr/>
        <w:t>Usaha</w:t>
      </w:r>
      <w:r>
        <w:rPr>
          <w:spacing w:val="-5"/>
        </w:rPr>
        <w:t> </w:t>
      </w:r>
      <w:r>
        <w:rPr/>
        <w:t>Perdagangan</w:t>
      </w:r>
      <w:r>
        <w:rPr>
          <w:spacing w:val="-5"/>
        </w:rPr>
        <w:t> </w:t>
      </w:r>
      <w:r>
        <w:rPr/>
        <w:t>(SIUP) dan Sertifikat Halal.</w:t>
      </w:r>
    </w:p>
    <w:p>
      <w:pPr>
        <w:pStyle w:val="BodyText"/>
        <w:spacing w:before="41"/>
      </w:pPr>
    </w:p>
    <w:p>
      <w:pPr>
        <w:pStyle w:val="ListParagraph"/>
        <w:numPr>
          <w:ilvl w:val="0"/>
          <w:numId w:val="1"/>
        </w:numPr>
        <w:tabs>
          <w:tab w:pos="266" w:val="left" w:leader="none"/>
        </w:tabs>
        <w:spacing w:line="240" w:lineRule="auto" w:before="0" w:after="0"/>
        <w:ind w:left="266" w:right="0" w:hanging="265"/>
        <w:jc w:val="both"/>
        <w:rPr>
          <w:sz w:val="24"/>
        </w:rPr>
      </w:pPr>
      <w:r>
        <w:rPr>
          <w:sz w:val="24"/>
        </w:rPr>
        <w:t>Akses </w:t>
      </w:r>
      <w:r>
        <w:rPr>
          <w:spacing w:val="-2"/>
          <w:sz w:val="24"/>
        </w:rPr>
        <w:t>Permodalan</w:t>
      </w:r>
    </w:p>
    <w:p>
      <w:pPr>
        <w:pStyle w:val="BodyText"/>
        <w:spacing w:line="276" w:lineRule="auto" w:before="41"/>
        <w:ind w:right="141" w:firstLine="720"/>
        <w:jc w:val="both"/>
      </w:pPr>
      <w:r>
        <w:rPr/>
        <w:t>Akses permodalan merupakan kemampuan usaha untuk mendapatkan dana dari berbagai sumber baik formal maupun informal dalam rangka mendukung keberlangsungan</w:t>
      </w:r>
      <w:r>
        <w:rPr>
          <w:spacing w:val="-17"/>
        </w:rPr>
        <w:t> </w:t>
      </w:r>
      <w:r>
        <w:rPr/>
        <w:t>dan</w:t>
      </w:r>
      <w:r>
        <w:rPr>
          <w:spacing w:val="-17"/>
        </w:rPr>
        <w:t> </w:t>
      </w:r>
      <w:r>
        <w:rPr/>
        <w:t>pengembangan</w:t>
      </w:r>
      <w:r>
        <w:rPr>
          <w:spacing w:val="-16"/>
        </w:rPr>
        <w:t> </w:t>
      </w:r>
      <w:r>
        <w:rPr/>
        <w:t>usaha</w:t>
      </w:r>
      <w:r>
        <w:rPr>
          <w:vertAlign w:val="superscript"/>
        </w:rPr>
        <w:t>[12]</w:t>
      </w:r>
      <w:r>
        <w:rPr>
          <w:rFonts w:ascii="Arial"/>
          <w:i/>
          <w:vertAlign w:val="baseline"/>
        </w:rPr>
        <w:t>.</w:t>
      </w:r>
      <w:r>
        <w:rPr>
          <w:rFonts w:ascii="Arial"/>
          <w:i/>
          <w:spacing w:val="-17"/>
          <w:vertAlign w:val="baseline"/>
        </w:rPr>
        <w:t> </w:t>
      </w:r>
      <w:r>
        <w:rPr>
          <w:vertAlign w:val="baseline"/>
        </w:rPr>
        <w:t>Rudiyanto</w:t>
      </w:r>
      <w:r>
        <w:rPr>
          <w:spacing w:val="-17"/>
          <w:vertAlign w:val="baseline"/>
        </w:rPr>
        <w:t> </w:t>
      </w:r>
      <w:r>
        <w:rPr>
          <w:vertAlign w:val="baseline"/>
        </w:rPr>
        <w:t>(2022)menegaskan</w:t>
      </w:r>
      <w:r>
        <w:rPr>
          <w:spacing w:val="-17"/>
          <w:vertAlign w:val="baseline"/>
        </w:rPr>
        <w:t> </w:t>
      </w:r>
      <w:r>
        <w:rPr>
          <w:vertAlign w:val="baseline"/>
        </w:rPr>
        <w:t>bahwa akses terhadap sumber-sumber modal merupakan salah satu faktor penting dalam usaha mikro dan kecil karena dapat mempengaruhi pertumbuhan usaha tersebut</w:t>
      </w:r>
      <w:r>
        <w:rPr>
          <w:vertAlign w:val="superscript"/>
        </w:rPr>
        <w:t>[13].</w:t>
      </w:r>
      <w:r>
        <w:rPr>
          <w:vertAlign w:val="baseline"/>
        </w:rPr>
        <w:t> Sumber</w:t>
      </w:r>
      <w:r>
        <w:rPr>
          <w:spacing w:val="-17"/>
          <w:vertAlign w:val="baseline"/>
        </w:rPr>
        <w:t> </w:t>
      </w:r>
      <w:r>
        <w:rPr>
          <w:vertAlign w:val="baseline"/>
        </w:rPr>
        <w:t>akses</w:t>
      </w:r>
      <w:r>
        <w:rPr>
          <w:spacing w:val="-17"/>
          <w:vertAlign w:val="baseline"/>
        </w:rPr>
        <w:t> </w:t>
      </w:r>
      <w:r>
        <w:rPr>
          <w:vertAlign w:val="baseline"/>
        </w:rPr>
        <w:t>permodalan</w:t>
      </w:r>
      <w:r>
        <w:rPr>
          <w:spacing w:val="-16"/>
          <w:vertAlign w:val="baseline"/>
        </w:rPr>
        <w:t> </w:t>
      </w:r>
      <w:r>
        <w:rPr>
          <w:vertAlign w:val="baseline"/>
        </w:rPr>
        <w:t>bisa</w:t>
      </w:r>
      <w:r>
        <w:rPr>
          <w:spacing w:val="-17"/>
          <w:vertAlign w:val="baseline"/>
        </w:rPr>
        <w:t> </w:t>
      </w:r>
      <w:r>
        <w:rPr>
          <w:vertAlign w:val="baseline"/>
        </w:rPr>
        <w:t>melalui</w:t>
      </w:r>
      <w:r>
        <w:rPr>
          <w:spacing w:val="-17"/>
          <w:vertAlign w:val="baseline"/>
        </w:rPr>
        <w:t> </w:t>
      </w:r>
      <w:r>
        <w:rPr>
          <w:vertAlign w:val="baseline"/>
        </w:rPr>
        <w:t>modal</w:t>
      </w:r>
      <w:r>
        <w:rPr>
          <w:spacing w:val="-17"/>
          <w:vertAlign w:val="baseline"/>
        </w:rPr>
        <w:t> </w:t>
      </w:r>
      <w:r>
        <w:rPr>
          <w:vertAlign w:val="baseline"/>
        </w:rPr>
        <w:t>pribadi,</w:t>
      </w:r>
      <w:r>
        <w:rPr>
          <w:spacing w:val="-16"/>
          <w:vertAlign w:val="baseline"/>
        </w:rPr>
        <w:t> </w:t>
      </w:r>
      <w:r>
        <w:rPr>
          <w:vertAlign w:val="baseline"/>
        </w:rPr>
        <w:t>keluarga/teman,</w:t>
      </w:r>
      <w:r>
        <w:rPr>
          <w:spacing w:val="-17"/>
          <w:vertAlign w:val="baseline"/>
        </w:rPr>
        <w:t> </w:t>
      </w:r>
      <w:r>
        <w:rPr>
          <w:vertAlign w:val="baseline"/>
        </w:rPr>
        <w:t>pinjaman</w:t>
      </w:r>
      <w:r>
        <w:rPr>
          <w:spacing w:val="-17"/>
          <w:vertAlign w:val="baseline"/>
        </w:rPr>
        <w:t> </w:t>
      </w:r>
      <w:r>
        <w:rPr>
          <w:vertAlign w:val="baseline"/>
        </w:rPr>
        <w:t>bank (Kredit</w:t>
      </w:r>
      <w:r>
        <w:rPr>
          <w:spacing w:val="-13"/>
          <w:vertAlign w:val="baseline"/>
        </w:rPr>
        <w:t> </w:t>
      </w:r>
      <w:r>
        <w:rPr>
          <w:vertAlign w:val="baseline"/>
        </w:rPr>
        <w:t>Usaha</w:t>
      </w:r>
      <w:r>
        <w:rPr>
          <w:spacing w:val="-13"/>
          <w:vertAlign w:val="baseline"/>
        </w:rPr>
        <w:t> </w:t>
      </w:r>
      <w:r>
        <w:rPr>
          <w:vertAlign w:val="baseline"/>
        </w:rPr>
        <w:t>Rakyat),</w:t>
      </w:r>
      <w:r>
        <w:rPr>
          <w:spacing w:val="-13"/>
          <w:vertAlign w:val="baseline"/>
        </w:rPr>
        <w:t> </w:t>
      </w:r>
      <w:r>
        <w:rPr>
          <w:vertAlign w:val="baseline"/>
        </w:rPr>
        <w:t>Lembaga</w:t>
      </w:r>
      <w:r>
        <w:rPr>
          <w:spacing w:val="-13"/>
          <w:vertAlign w:val="baseline"/>
        </w:rPr>
        <w:t> </w:t>
      </w:r>
      <w:r>
        <w:rPr>
          <w:vertAlign w:val="baseline"/>
        </w:rPr>
        <w:t>keuangan</w:t>
      </w:r>
      <w:r>
        <w:rPr>
          <w:spacing w:val="-13"/>
          <w:vertAlign w:val="baseline"/>
        </w:rPr>
        <w:t> </w:t>
      </w:r>
      <w:r>
        <w:rPr>
          <w:vertAlign w:val="baseline"/>
        </w:rPr>
        <w:t>non-bank</w:t>
      </w:r>
      <w:r>
        <w:rPr>
          <w:spacing w:val="-13"/>
          <w:vertAlign w:val="baseline"/>
        </w:rPr>
        <w:t> </w:t>
      </w:r>
      <w:r>
        <w:rPr>
          <w:vertAlign w:val="baseline"/>
        </w:rPr>
        <w:t>(koperasi),</w:t>
      </w:r>
      <w:r>
        <w:rPr>
          <w:spacing w:val="-13"/>
          <w:vertAlign w:val="baseline"/>
        </w:rPr>
        <w:t> </w:t>
      </w:r>
      <w:r>
        <w:rPr>
          <w:vertAlign w:val="baseline"/>
        </w:rPr>
        <w:t>Program</w:t>
      </w:r>
      <w:r>
        <w:rPr>
          <w:spacing w:val="-13"/>
          <w:vertAlign w:val="baseline"/>
        </w:rPr>
        <w:t> </w:t>
      </w:r>
      <w:r>
        <w:rPr>
          <w:vertAlign w:val="baseline"/>
        </w:rPr>
        <w:t>pemerintah (bantuan, hibah, program pembinaan UMKM) dan investor/modal ventura.</w:t>
      </w:r>
    </w:p>
    <w:p>
      <w:pPr>
        <w:pStyle w:val="BodyText"/>
        <w:spacing w:before="42"/>
      </w:pPr>
    </w:p>
    <w:p>
      <w:pPr>
        <w:pStyle w:val="ListParagraph"/>
        <w:numPr>
          <w:ilvl w:val="0"/>
          <w:numId w:val="1"/>
        </w:numPr>
        <w:tabs>
          <w:tab w:pos="265" w:val="left" w:leader="none"/>
        </w:tabs>
        <w:spacing w:line="240" w:lineRule="auto" w:before="0" w:after="0"/>
        <w:ind w:left="265" w:right="0" w:hanging="265"/>
        <w:jc w:val="both"/>
        <w:rPr>
          <w:sz w:val="24"/>
        </w:rPr>
      </w:pPr>
      <w:r>
        <w:rPr>
          <w:sz w:val="24"/>
        </w:rPr>
        <w:t>Hubungan</w:t>
      </w:r>
      <w:r>
        <w:rPr>
          <w:spacing w:val="-3"/>
          <w:sz w:val="24"/>
        </w:rPr>
        <w:t> </w:t>
      </w:r>
      <w:r>
        <w:rPr>
          <w:sz w:val="24"/>
        </w:rPr>
        <w:t>antara</w:t>
      </w:r>
      <w:r>
        <w:rPr>
          <w:spacing w:val="-3"/>
          <w:sz w:val="24"/>
        </w:rPr>
        <w:t> </w:t>
      </w:r>
      <w:r>
        <w:rPr>
          <w:sz w:val="24"/>
        </w:rPr>
        <w:t>Legalitas</w:t>
      </w:r>
      <w:r>
        <w:rPr>
          <w:spacing w:val="-3"/>
          <w:sz w:val="24"/>
        </w:rPr>
        <w:t> </w:t>
      </w:r>
      <w:r>
        <w:rPr>
          <w:sz w:val="24"/>
        </w:rPr>
        <w:t>Usaha</w:t>
      </w:r>
      <w:r>
        <w:rPr>
          <w:spacing w:val="-3"/>
          <w:sz w:val="24"/>
        </w:rPr>
        <w:t> </w:t>
      </w:r>
      <w:r>
        <w:rPr>
          <w:sz w:val="24"/>
        </w:rPr>
        <w:t>dan</w:t>
      </w:r>
      <w:r>
        <w:rPr>
          <w:spacing w:val="-3"/>
          <w:sz w:val="24"/>
        </w:rPr>
        <w:t> </w:t>
      </w:r>
      <w:r>
        <w:rPr>
          <w:sz w:val="24"/>
        </w:rPr>
        <w:t>Akses</w:t>
      </w:r>
      <w:r>
        <w:rPr>
          <w:spacing w:val="-3"/>
          <w:sz w:val="24"/>
        </w:rPr>
        <w:t> </w:t>
      </w:r>
      <w:r>
        <w:rPr>
          <w:spacing w:val="-2"/>
          <w:sz w:val="24"/>
        </w:rPr>
        <w:t>Permodalan</w:t>
      </w:r>
    </w:p>
    <w:p>
      <w:pPr>
        <w:pStyle w:val="BodyText"/>
        <w:spacing w:line="276" w:lineRule="auto" w:before="41"/>
        <w:ind w:right="142" w:firstLine="720"/>
        <w:jc w:val="both"/>
      </w:pPr>
      <w:r>
        <w:rPr/>
        <w:t>Legalitas usaha merupakan syarat utama agar pelaku UMKM dapat memperoleh akses permodalan formal dari lembaga keuangan dan program pemerintah.</w:t>
      </w:r>
      <w:r>
        <w:rPr>
          <w:spacing w:val="-16"/>
        </w:rPr>
        <w:t> </w:t>
      </w:r>
      <w:r>
        <w:rPr/>
        <w:t>Agar</w:t>
      </w:r>
      <w:r>
        <w:rPr>
          <w:spacing w:val="-16"/>
        </w:rPr>
        <w:t> </w:t>
      </w:r>
      <w:r>
        <w:rPr/>
        <w:t>pelaku</w:t>
      </w:r>
      <w:r>
        <w:rPr>
          <w:spacing w:val="-16"/>
        </w:rPr>
        <w:t> </w:t>
      </w:r>
      <w:r>
        <w:rPr/>
        <w:t>usaha</w:t>
      </w:r>
      <w:r>
        <w:rPr>
          <w:spacing w:val="-16"/>
        </w:rPr>
        <w:t> </w:t>
      </w:r>
      <w:r>
        <w:rPr/>
        <w:t>kecil</w:t>
      </w:r>
      <w:r>
        <w:rPr>
          <w:spacing w:val="-16"/>
        </w:rPr>
        <w:t> </w:t>
      </w:r>
      <w:r>
        <w:rPr/>
        <w:t>sukses</w:t>
      </w:r>
      <w:r>
        <w:rPr>
          <w:spacing w:val="-16"/>
        </w:rPr>
        <w:t> </w:t>
      </w:r>
      <w:r>
        <w:rPr/>
        <w:t>mendapatkan</w:t>
      </w:r>
      <w:r>
        <w:rPr>
          <w:spacing w:val="-16"/>
        </w:rPr>
        <w:t> </w:t>
      </w:r>
      <w:r>
        <w:rPr/>
        <w:t>akses</w:t>
      </w:r>
      <w:r>
        <w:rPr>
          <w:spacing w:val="-16"/>
        </w:rPr>
        <w:t> </w:t>
      </w:r>
      <w:r>
        <w:rPr/>
        <w:t>permodalan,</w:t>
      </w:r>
      <w:r>
        <w:rPr>
          <w:spacing w:val="-16"/>
        </w:rPr>
        <w:t> </w:t>
      </w:r>
      <w:r>
        <w:rPr/>
        <w:t>mereka disarankan</w:t>
      </w:r>
      <w:r>
        <w:rPr>
          <w:spacing w:val="-17"/>
        </w:rPr>
        <w:t> </w:t>
      </w:r>
      <w:r>
        <w:rPr/>
        <w:t>untuk</w:t>
      </w:r>
      <w:r>
        <w:rPr>
          <w:spacing w:val="-17"/>
        </w:rPr>
        <w:t> </w:t>
      </w:r>
      <w:r>
        <w:rPr/>
        <w:t>melengkapi</w:t>
      </w:r>
      <w:r>
        <w:rPr>
          <w:spacing w:val="-16"/>
        </w:rPr>
        <w:t> </w:t>
      </w:r>
      <w:r>
        <w:rPr/>
        <w:t>legalitas</w:t>
      </w:r>
      <w:r>
        <w:rPr>
          <w:spacing w:val="-17"/>
        </w:rPr>
        <w:t> </w:t>
      </w:r>
      <w:r>
        <w:rPr/>
        <w:t>usaha,</w:t>
      </w:r>
      <w:r>
        <w:rPr>
          <w:spacing w:val="-17"/>
        </w:rPr>
        <w:t> </w:t>
      </w:r>
      <w:r>
        <w:rPr/>
        <w:t>membuat</w:t>
      </w:r>
      <w:r>
        <w:rPr>
          <w:spacing w:val="-17"/>
        </w:rPr>
        <w:t> </w:t>
      </w:r>
      <w:r>
        <w:rPr/>
        <w:t>laporan</w:t>
      </w:r>
      <w:r>
        <w:rPr>
          <w:spacing w:val="-16"/>
        </w:rPr>
        <w:t> </w:t>
      </w:r>
      <w:r>
        <w:rPr/>
        <w:t>keuangan</w:t>
      </w:r>
      <w:r>
        <w:rPr>
          <w:spacing w:val="-17"/>
        </w:rPr>
        <w:t> </w:t>
      </w:r>
      <w:r>
        <w:rPr/>
        <w:t>sederhana, menjaga</w:t>
      </w:r>
      <w:r>
        <w:rPr>
          <w:spacing w:val="-3"/>
        </w:rPr>
        <w:t> </w:t>
      </w:r>
      <w:r>
        <w:rPr/>
        <w:t>skor</w:t>
      </w:r>
      <w:r>
        <w:rPr>
          <w:spacing w:val="-3"/>
        </w:rPr>
        <w:t> </w:t>
      </w:r>
      <w:r>
        <w:rPr/>
        <w:t>kredit,</w:t>
      </w:r>
      <w:r>
        <w:rPr>
          <w:spacing w:val="-3"/>
        </w:rPr>
        <w:t> </w:t>
      </w:r>
      <w:r>
        <w:rPr/>
        <w:t>dan</w:t>
      </w:r>
      <w:r>
        <w:rPr>
          <w:spacing w:val="-3"/>
        </w:rPr>
        <w:t> </w:t>
      </w:r>
      <w:r>
        <w:rPr/>
        <w:t>mengikuti</w:t>
      </w:r>
      <w:r>
        <w:rPr>
          <w:spacing w:val="-3"/>
        </w:rPr>
        <w:t> </w:t>
      </w:r>
      <w:r>
        <w:rPr/>
        <w:t>pelatihan</w:t>
      </w:r>
      <w:r>
        <w:rPr>
          <w:spacing w:val="-3"/>
        </w:rPr>
        <w:t> </w:t>
      </w:r>
      <w:r>
        <w:rPr/>
        <w:t>UMKM</w:t>
      </w:r>
      <w:r>
        <w:rPr>
          <w:spacing w:val="-3"/>
        </w:rPr>
        <w:t> </w:t>
      </w:r>
      <w:r>
        <w:rPr/>
        <w:t>yang</w:t>
      </w:r>
      <w:r>
        <w:rPr>
          <w:spacing w:val="-3"/>
        </w:rPr>
        <w:t> </w:t>
      </w:r>
      <w:r>
        <w:rPr/>
        <w:t>sering</w:t>
      </w:r>
      <w:r>
        <w:rPr>
          <w:spacing w:val="-3"/>
        </w:rPr>
        <w:t> </w:t>
      </w:r>
      <w:r>
        <w:rPr/>
        <w:t>kali</w:t>
      </w:r>
      <w:r>
        <w:rPr>
          <w:spacing w:val="-3"/>
        </w:rPr>
        <w:t> </w:t>
      </w:r>
      <w:r>
        <w:rPr/>
        <w:t>terkait</w:t>
      </w:r>
      <w:r>
        <w:rPr>
          <w:spacing w:val="-3"/>
        </w:rPr>
        <w:t> </w:t>
      </w:r>
      <w:r>
        <w:rPr/>
        <w:t>langsung dengan peluang pembiayaan</w:t>
      </w:r>
      <w:r>
        <w:rPr>
          <w:vertAlign w:val="superscript"/>
        </w:rPr>
        <w:t>[1],</w:t>
      </w:r>
      <w:r>
        <w:rPr>
          <w:vertAlign w:val="baseline"/>
        </w:rPr>
        <w:t> </w:t>
      </w:r>
      <w:r>
        <w:rPr>
          <w:vertAlign w:val="superscript"/>
        </w:rPr>
        <w:t>[4],</w:t>
      </w:r>
      <w:r>
        <w:rPr>
          <w:vertAlign w:val="baseline"/>
        </w:rPr>
        <w:t> </w:t>
      </w:r>
      <w:r>
        <w:rPr>
          <w:vertAlign w:val="superscript"/>
        </w:rPr>
        <w:t>[14].</w:t>
      </w:r>
    </w:p>
    <w:p>
      <w:pPr>
        <w:pStyle w:val="BodyText"/>
      </w:pPr>
    </w:p>
    <w:p>
      <w:pPr>
        <w:pStyle w:val="Heading1"/>
        <w:jc w:val="both"/>
      </w:pPr>
      <w:r>
        <w:rPr>
          <w:color w:val="BE9000"/>
        </w:rPr>
        <w:t>METODE</w:t>
      </w:r>
      <w:r>
        <w:rPr>
          <w:color w:val="BE9000"/>
          <w:spacing w:val="-2"/>
        </w:rPr>
        <w:t> PENERAPAN</w:t>
      </w:r>
    </w:p>
    <w:p>
      <w:pPr>
        <w:pStyle w:val="BodyText"/>
        <w:spacing w:line="276" w:lineRule="auto" w:before="280"/>
        <w:ind w:right="141" w:firstLine="720"/>
        <w:jc w:val="both"/>
      </w:pPr>
      <w:r>
        <w:rPr/>
        <w:t>Metode yang digunakan dalam pelaksanaan kegiatan PKM ini merujuk pada salah satu pendekatan kegiatan Pengabdian Kepada Masyarakat oleh Afandi et al (dalam Manongga et al., 2025)) yakni pendekatan </w:t>
      </w:r>
      <w:r>
        <w:rPr>
          <w:rFonts w:ascii="Arial"/>
          <w:i/>
        </w:rPr>
        <w:t>Participatory Action Research </w:t>
      </w:r>
      <w:r>
        <w:rPr/>
        <w:t>(PAR)</w:t>
      </w:r>
      <w:r>
        <w:rPr>
          <w:vertAlign w:val="superscript"/>
        </w:rPr>
        <w:t>[15].</w:t>
      </w:r>
      <w:r>
        <w:rPr>
          <w:vertAlign w:val="baseline"/>
        </w:rPr>
        <w:t> Pendekatan ini</w:t>
      </w:r>
      <w:r>
        <w:rPr>
          <w:spacing w:val="40"/>
          <w:vertAlign w:val="baseline"/>
        </w:rPr>
        <w:t> </w:t>
      </w:r>
      <w:r>
        <w:rPr>
          <w:vertAlign w:val="baseline"/>
        </w:rPr>
        <w:t>bertujuan untuk mewujudkan transfer pengetahuan dan keterampilan, mengatasi permasalahan dalam masyarakat dan perubahan sosial. Pelaksanaan</w:t>
      </w:r>
      <w:r>
        <w:rPr>
          <w:spacing w:val="-17"/>
          <w:vertAlign w:val="baseline"/>
        </w:rPr>
        <w:t> </w:t>
      </w:r>
      <w:r>
        <w:rPr>
          <w:vertAlign w:val="baseline"/>
        </w:rPr>
        <w:t>kegiatan</w:t>
      </w:r>
      <w:r>
        <w:rPr>
          <w:spacing w:val="-17"/>
          <w:vertAlign w:val="baseline"/>
        </w:rPr>
        <w:t> </w:t>
      </w:r>
      <w:r>
        <w:rPr>
          <w:vertAlign w:val="baseline"/>
        </w:rPr>
        <w:t>Pengabdian</w:t>
      </w:r>
      <w:r>
        <w:rPr>
          <w:spacing w:val="-16"/>
          <w:vertAlign w:val="baseline"/>
        </w:rPr>
        <w:t> </w:t>
      </w:r>
      <w:r>
        <w:rPr>
          <w:vertAlign w:val="baseline"/>
        </w:rPr>
        <w:t>Kepada</w:t>
      </w:r>
      <w:r>
        <w:rPr>
          <w:spacing w:val="-17"/>
          <w:vertAlign w:val="baseline"/>
        </w:rPr>
        <w:t> </w:t>
      </w:r>
      <w:r>
        <w:rPr>
          <w:vertAlign w:val="baseline"/>
        </w:rPr>
        <w:t>Masyarakat</w:t>
      </w:r>
      <w:r>
        <w:rPr>
          <w:spacing w:val="-17"/>
          <w:vertAlign w:val="baseline"/>
        </w:rPr>
        <w:t> </w:t>
      </w:r>
      <w:r>
        <w:rPr>
          <w:vertAlign w:val="baseline"/>
        </w:rPr>
        <w:t>(PKM)</w:t>
      </w:r>
      <w:r>
        <w:rPr>
          <w:spacing w:val="-17"/>
          <w:vertAlign w:val="baseline"/>
        </w:rPr>
        <w:t> </w:t>
      </w:r>
      <w:r>
        <w:rPr>
          <w:vertAlign w:val="baseline"/>
        </w:rPr>
        <w:t>ini</w:t>
      </w:r>
      <w:r>
        <w:rPr>
          <w:spacing w:val="-16"/>
          <w:vertAlign w:val="baseline"/>
        </w:rPr>
        <w:t> </w:t>
      </w:r>
      <w:r>
        <w:rPr>
          <w:vertAlign w:val="baseline"/>
        </w:rPr>
        <w:t>dilaksanakan</w:t>
      </w:r>
      <w:r>
        <w:rPr>
          <w:spacing w:val="-17"/>
          <w:vertAlign w:val="baseline"/>
        </w:rPr>
        <w:t> </w:t>
      </w:r>
      <w:r>
        <w:rPr>
          <w:vertAlign w:val="baseline"/>
        </w:rPr>
        <w:t>sesuai metode yang telah dirancang secara sistematis agar tujuan utama dari kegiatan ini dapat tercapai, yakni memberikan edukasi dan sosialisasi mengenai pentingnya memiliki legalitas usaha dan akses permodalan serta memberikan pendampingan bagi pelaku UMKM dalam proses pendaftaran legalitas usaha mereka. Target luaran dari kegiatan ini adalah peningkatan pengetahuan dan kesadaran hukum pelaku UMKM di Kecamatan ini dan meningkatnya jumlah UMKM yang memiliki legalitas usaha</w:t>
      </w:r>
      <w:r>
        <w:rPr>
          <w:spacing w:val="-5"/>
          <w:vertAlign w:val="baseline"/>
        </w:rPr>
        <w:t> </w:t>
      </w:r>
      <w:r>
        <w:rPr>
          <w:vertAlign w:val="baseline"/>
        </w:rPr>
        <w:t>dan</w:t>
      </w:r>
      <w:r>
        <w:rPr>
          <w:spacing w:val="-5"/>
          <w:vertAlign w:val="baseline"/>
        </w:rPr>
        <w:t> </w:t>
      </w:r>
      <w:r>
        <w:rPr>
          <w:vertAlign w:val="baseline"/>
        </w:rPr>
        <w:t>akses</w:t>
      </w:r>
      <w:r>
        <w:rPr>
          <w:spacing w:val="-5"/>
          <w:vertAlign w:val="baseline"/>
        </w:rPr>
        <w:t> </w:t>
      </w:r>
      <w:r>
        <w:rPr>
          <w:vertAlign w:val="baseline"/>
        </w:rPr>
        <w:t>terhadap</w:t>
      </w:r>
      <w:r>
        <w:rPr>
          <w:spacing w:val="-5"/>
          <w:vertAlign w:val="baseline"/>
        </w:rPr>
        <w:t> </w:t>
      </w:r>
      <w:r>
        <w:rPr>
          <w:vertAlign w:val="baseline"/>
        </w:rPr>
        <w:t>permodalan.</w:t>
      </w:r>
      <w:r>
        <w:rPr>
          <w:spacing w:val="-5"/>
          <w:vertAlign w:val="baseline"/>
        </w:rPr>
        <w:t> </w:t>
      </w:r>
      <w:r>
        <w:rPr>
          <w:vertAlign w:val="baseline"/>
        </w:rPr>
        <w:t>Adapun</w:t>
      </w:r>
      <w:r>
        <w:rPr>
          <w:spacing w:val="-5"/>
          <w:vertAlign w:val="baseline"/>
        </w:rPr>
        <w:t> </w:t>
      </w:r>
      <w:r>
        <w:rPr>
          <w:vertAlign w:val="baseline"/>
        </w:rPr>
        <w:t>uraian</w:t>
      </w:r>
      <w:r>
        <w:rPr>
          <w:spacing w:val="-5"/>
          <w:vertAlign w:val="baseline"/>
        </w:rPr>
        <w:t> </w:t>
      </w:r>
      <w:r>
        <w:rPr>
          <w:vertAlign w:val="baseline"/>
        </w:rPr>
        <w:t>metode</w:t>
      </w:r>
      <w:r>
        <w:rPr>
          <w:spacing w:val="-5"/>
          <w:vertAlign w:val="baseline"/>
        </w:rPr>
        <w:t> </w:t>
      </w:r>
      <w:r>
        <w:rPr>
          <w:vertAlign w:val="baseline"/>
        </w:rPr>
        <w:t>kegiatan,</w:t>
      </w:r>
      <w:r>
        <w:rPr>
          <w:spacing w:val="-5"/>
          <w:vertAlign w:val="baseline"/>
        </w:rPr>
        <w:t> </w:t>
      </w:r>
      <w:r>
        <w:rPr>
          <w:vertAlign w:val="baseline"/>
        </w:rPr>
        <w:t>materi</w:t>
      </w:r>
      <w:r>
        <w:rPr>
          <w:spacing w:val="-5"/>
          <w:vertAlign w:val="baseline"/>
        </w:rPr>
        <w:t> </w:t>
      </w:r>
      <w:r>
        <w:rPr>
          <w:vertAlign w:val="baseline"/>
        </w:rPr>
        <w:t>yang disampaikan, indikator keberhasilan dan target dari kegiatan ini dapat dilihat dalam tabel 1 berikut.</w:t>
      </w:r>
    </w:p>
    <w:p>
      <w:pPr>
        <w:pStyle w:val="BodyText"/>
        <w:spacing w:after="0" w:line="276" w:lineRule="auto"/>
        <w:jc w:val="both"/>
        <w:sectPr>
          <w:pgSz w:w="11910" w:h="16840"/>
          <w:pgMar w:top="1620" w:bottom="280" w:left="1417" w:right="1275"/>
        </w:sectPr>
      </w:pPr>
    </w:p>
    <w:p>
      <w:pPr>
        <w:spacing w:before="63"/>
        <w:ind w:left="0" w:right="142" w:firstLine="0"/>
        <w:jc w:val="center"/>
        <w:rPr>
          <w:sz w:val="22"/>
        </w:rPr>
      </w:pPr>
      <w:r>
        <w:rPr>
          <w:color w:val="BE9000"/>
          <w:sz w:val="22"/>
        </w:rPr>
        <w:t>Tabel</w:t>
      </w:r>
      <w:r>
        <w:rPr>
          <w:color w:val="BE9000"/>
          <w:spacing w:val="-4"/>
          <w:sz w:val="22"/>
        </w:rPr>
        <w:t> </w:t>
      </w:r>
      <w:r>
        <w:rPr>
          <w:color w:val="BE9000"/>
          <w:sz w:val="22"/>
        </w:rPr>
        <w:t>1.</w:t>
      </w:r>
      <w:r>
        <w:rPr>
          <w:color w:val="BE9000"/>
          <w:spacing w:val="-3"/>
          <w:sz w:val="22"/>
        </w:rPr>
        <w:t> </w:t>
      </w:r>
      <w:r>
        <w:rPr>
          <w:color w:val="BE9000"/>
          <w:sz w:val="22"/>
        </w:rPr>
        <w:t>Metode</w:t>
      </w:r>
      <w:r>
        <w:rPr>
          <w:color w:val="BE9000"/>
          <w:spacing w:val="-4"/>
          <w:sz w:val="22"/>
        </w:rPr>
        <w:t> </w:t>
      </w:r>
      <w:r>
        <w:rPr>
          <w:color w:val="BE9000"/>
          <w:sz w:val="22"/>
        </w:rPr>
        <w:t>Kegiatan,</w:t>
      </w:r>
      <w:r>
        <w:rPr>
          <w:color w:val="BE9000"/>
          <w:spacing w:val="-3"/>
          <w:sz w:val="22"/>
        </w:rPr>
        <w:t> </w:t>
      </w:r>
      <w:r>
        <w:rPr>
          <w:color w:val="BE9000"/>
          <w:sz w:val="22"/>
        </w:rPr>
        <w:t>Materi</w:t>
      </w:r>
      <w:r>
        <w:rPr>
          <w:color w:val="BE9000"/>
          <w:spacing w:val="-4"/>
          <w:sz w:val="22"/>
        </w:rPr>
        <w:t> </w:t>
      </w:r>
      <w:r>
        <w:rPr>
          <w:color w:val="BE9000"/>
          <w:sz w:val="22"/>
        </w:rPr>
        <w:t>dan</w:t>
      </w:r>
      <w:r>
        <w:rPr>
          <w:color w:val="BE9000"/>
          <w:spacing w:val="-3"/>
          <w:sz w:val="22"/>
        </w:rPr>
        <w:t> </w:t>
      </w:r>
      <w:r>
        <w:rPr>
          <w:color w:val="BE9000"/>
          <w:sz w:val="22"/>
        </w:rPr>
        <w:t>Indikator</w:t>
      </w:r>
      <w:r>
        <w:rPr>
          <w:color w:val="BE9000"/>
          <w:spacing w:val="-3"/>
          <w:sz w:val="22"/>
        </w:rPr>
        <w:t> </w:t>
      </w:r>
      <w:r>
        <w:rPr>
          <w:color w:val="BE9000"/>
          <w:spacing w:val="-2"/>
          <w:sz w:val="22"/>
        </w:rPr>
        <w:t>Keberhasilan</w:t>
      </w:r>
    </w:p>
    <w:p>
      <w:pPr>
        <w:pStyle w:val="BodyText"/>
        <w:spacing w:before="5"/>
        <w:rPr>
          <w:sz w:val="20"/>
        </w:rPr>
      </w:pPr>
    </w:p>
    <w:tbl>
      <w:tblPr>
        <w:tblW w:w="0" w:type="auto"/>
        <w:jc w:val="left"/>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2268"/>
        <w:gridCol w:w="1559"/>
        <w:gridCol w:w="2126"/>
        <w:gridCol w:w="1560"/>
      </w:tblGrid>
      <w:tr>
        <w:trPr>
          <w:trHeight w:val="581" w:hRule="atLeast"/>
        </w:trPr>
        <w:tc>
          <w:tcPr>
            <w:tcW w:w="1276" w:type="dxa"/>
          </w:tcPr>
          <w:p>
            <w:pPr>
              <w:pStyle w:val="TableParagraph"/>
              <w:ind w:left="9"/>
              <w:jc w:val="center"/>
              <w:rPr>
                <w:rFonts w:ascii="Arial"/>
                <w:b/>
                <w:sz w:val="22"/>
              </w:rPr>
            </w:pPr>
            <w:r>
              <w:rPr>
                <w:rFonts w:ascii="Arial"/>
                <w:b/>
                <w:spacing w:val="-2"/>
                <w:sz w:val="22"/>
              </w:rPr>
              <w:t>Metode</w:t>
            </w:r>
          </w:p>
        </w:tc>
        <w:tc>
          <w:tcPr>
            <w:tcW w:w="2268" w:type="dxa"/>
          </w:tcPr>
          <w:p>
            <w:pPr>
              <w:pStyle w:val="TableParagraph"/>
              <w:ind w:left="674"/>
              <w:rPr>
                <w:rFonts w:ascii="Arial"/>
                <w:b/>
                <w:sz w:val="22"/>
              </w:rPr>
            </w:pPr>
            <w:r>
              <w:rPr>
                <w:rFonts w:ascii="Arial"/>
                <w:b/>
                <w:spacing w:val="-2"/>
                <w:sz w:val="22"/>
              </w:rPr>
              <w:t>Materi</w:t>
            </w:r>
          </w:p>
        </w:tc>
        <w:tc>
          <w:tcPr>
            <w:tcW w:w="1559" w:type="dxa"/>
          </w:tcPr>
          <w:p>
            <w:pPr>
              <w:pStyle w:val="TableParagraph"/>
              <w:ind w:left="394"/>
              <w:rPr>
                <w:rFonts w:ascii="Arial"/>
                <w:b/>
                <w:sz w:val="22"/>
              </w:rPr>
            </w:pPr>
            <w:r>
              <w:rPr>
                <w:rFonts w:ascii="Arial"/>
                <w:b/>
                <w:spacing w:val="-2"/>
                <w:sz w:val="22"/>
              </w:rPr>
              <w:t>Penyaji</w:t>
            </w:r>
          </w:p>
        </w:tc>
        <w:tc>
          <w:tcPr>
            <w:tcW w:w="2126" w:type="dxa"/>
          </w:tcPr>
          <w:p>
            <w:pPr>
              <w:pStyle w:val="TableParagraph"/>
              <w:ind w:left="9"/>
              <w:jc w:val="center"/>
              <w:rPr>
                <w:rFonts w:ascii="Arial"/>
                <w:b/>
                <w:sz w:val="22"/>
              </w:rPr>
            </w:pPr>
            <w:r>
              <w:rPr>
                <w:rFonts w:ascii="Arial"/>
                <w:b/>
                <w:spacing w:val="-2"/>
                <w:sz w:val="22"/>
              </w:rPr>
              <w:t>Indikator</w:t>
            </w:r>
          </w:p>
          <w:p>
            <w:pPr>
              <w:pStyle w:val="TableParagraph"/>
              <w:spacing w:before="38"/>
              <w:ind w:left="9" w:right="2"/>
              <w:jc w:val="center"/>
              <w:rPr>
                <w:rFonts w:ascii="Arial"/>
                <w:b/>
                <w:sz w:val="22"/>
              </w:rPr>
            </w:pPr>
            <w:r>
              <w:rPr>
                <w:rFonts w:ascii="Arial"/>
                <w:b/>
                <w:spacing w:val="-2"/>
                <w:sz w:val="22"/>
              </w:rPr>
              <w:t>Keberhasilan</w:t>
            </w:r>
          </w:p>
        </w:tc>
        <w:tc>
          <w:tcPr>
            <w:tcW w:w="1560" w:type="dxa"/>
          </w:tcPr>
          <w:p>
            <w:pPr>
              <w:pStyle w:val="TableParagraph"/>
              <w:ind w:left="443"/>
              <w:rPr>
                <w:rFonts w:ascii="Arial"/>
                <w:b/>
                <w:sz w:val="22"/>
              </w:rPr>
            </w:pPr>
            <w:r>
              <w:rPr>
                <w:rFonts w:ascii="Arial"/>
                <w:b/>
                <w:spacing w:val="-2"/>
                <w:sz w:val="22"/>
              </w:rPr>
              <w:t>Target</w:t>
            </w:r>
          </w:p>
        </w:tc>
      </w:tr>
      <w:tr>
        <w:trPr>
          <w:trHeight w:val="4791" w:hRule="atLeast"/>
        </w:trPr>
        <w:tc>
          <w:tcPr>
            <w:tcW w:w="1276" w:type="dxa"/>
            <w:tcBorders>
              <w:bottom w:val="nil"/>
            </w:tcBorders>
          </w:tcPr>
          <w:p>
            <w:pPr>
              <w:pStyle w:val="TableParagraph"/>
              <w:ind w:left="9"/>
              <w:jc w:val="center"/>
              <w:rPr>
                <w:sz w:val="22"/>
              </w:rPr>
            </w:pPr>
            <w:r>
              <w:rPr>
                <w:spacing w:val="-2"/>
                <w:sz w:val="22"/>
              </w:rPr>
              <w:t>Pelatihan</w:t>
            </w:r>
          </w:p>
        </w:tc>
        <w:tc>
          <w:tcPr>
            <w:tcW w:w="2268" w:type="dxa"/>
            <w:tcBorders>
              <w:bottom w:val="nil"/>
            </w:tcBorders>
          </w:tcPr>
          <w:p>
            <w:pPr>
              <w:pStyle w:val="TableParagraph"/>
              <w:numPr>
                <w:ilvl w:val="0"/>
                <w:numId w:val="2"/>
              </w:numPr>
              <w:tabs>
                <w:tab w:pos="270" w:val="left" w:leader="none"/>
              </w:tabs>
              <w:spacing w:line="276" w:lineRule="auto" w:before="7" w:after="0"/>
              <w:ind w:left="270" w:right="274" w:hanging="180"/>
              <w:jc w:val="left"/>
              <w:rPr>
                <w:sz w:val="22"/>
              </w:rPr>
            </w:pPr>
            <w:r>
              <w:rPr>
                <w:spacing w:val="-2"/>
                <w:sz w:val="22"/>
              </w:rPr>
              <w:t>Pentingnya </w:t>
            </w:r>
            <w:r>
              <w:rPr>
                <w:sz w:val="22"/>
              </w:rPr>
              <w:t>memiliki legalitas usaha (NIB, NPWP,</w:t>
            </w:r>
            <w:r>
              <w:rPr>
                <w:spacing w:val="-16"/>
                <w:sz w:val="22"/>
              </w:rPr>
              <w:t> </w:t>
            </w:r>
            <w:r>
              <w:rPr>
                <w:sz w:val="22"/>
              </w:rPr>
              <w:t>SIUP,</w:t>
            </w:r>
            <w:r>
              <w:rPr>
                <w:spacing w:val="-15"/>
                <w:sz w:val="22"/>
              </w:rPr>
              <w:t> </w:t>
            </w:r>
            <w:r>
              <w:rPr>
                <w:sz w:val="22"/>
              </w:rPr>
              <w:t>dll)</w:t>
            </w:r>
          </w:p>
          <w:p>
            <w:pPr>
              <w:pStyle w:val="TableParagraph"/>
              <w:spacing w:line="276" w:lineRule="auto" w:before="0"/>
              <w:ind w:left="270"/>
              <w:rPr>
                <w:sz w:val="22"/>
              </w:rPr>
            </w:pPr>
            <w:r>
              <w:rPr>
                <w:sz w:val="22"/>
              </w:rPr>
              <w:t>dan akses </w:t>
            </w:r>
            <w:r>
              <w:rPr>
                <w:spacing w:val="-2"/>
                <w:sz w:val="22"/>
              </w:rPr>
              <w:t>permodalan</w:t>
            </w:r>
          </w:p>
          <w:p>
            <w:pPr>
              <w:pStyle w:val="TableParagraph"/>
              <w:numPr>
                <w:ilvl w:val="0"/>
                <w:numId w:val="2"/>
              </w:numPr>
              <w:tabs>
                <w:tab w:pos="270" w:val="left" w:leader="none"/>
              </w:tabs>
              <w:spacing w:line="276" w:lineRule="auto" w:before="3" w:after="0"/>
              <w:ind w:left="270" w:right="163" w:hanging="180"/>
              <w:jc w:val="left"/>
              <w:rPr>
                <w:sz w:val="22"/>
              </w:rPr>
            </w:pPr>
            <w:r>
              <w:rPr>
                <w:spacing w:val="-2"/>
                <w:sz w:val="22"/>
              </w:rPr>
              <w:t>Prosedur </w:t>
            </w:r>
            <w:r>
              <w:rPr>
                <w:sz w:val="22"/>
              </w:rPr>
              <w:t>pembuatan</w:t>
            </w:r>
            <w:r>
              <w:rPr>
                <w:spacing w:val="-16"/>
                <w:sz w:val="22"/>
              </w:rPr>
              <w:t> </w:t>
            </w:r>
            <w:r>
              <w:rPr>
                <w:sz w:val="22"/>
              </w:rPr>
              <w:t>Nomor Induk Berusaha (NIB) dan </w:t>
            </w:r>
            <w:r>
              <w:rPr>
                <w:spacing w:val="-2"/>
                <w:sz w:val="22"/>
              </w:rPr>
              <w:t>Langkah-langkah mendapatkan </w:t>
            </w:r>
            <w:r>
              <w:rPr>
                <w:sz w:val="22"/>
              </w:rPr>
              <w:t>akses</w:t>
            </w:r>
            <w:r>
              <w:rPr>
                <w:spacing w:val="-13"/>
                <w:sz w:val="22"/>
              </w:rPr>
              <w:t> </w:t>
            </w:r>
            <w:r>
              <w:rPr>
                <w:sz w:val="22"/>
              </w:rPr>
              <w:t>permodalan baik dari perbankan atau </w:t>
            </w:r>
            <w:r>
              <w:rPr>
                <w:spacing w:val="-2"/>
                <w:sz w:val="22"/>
              </w:rPr>
              <w:t>pemerintah.</w:t>
            </w:r>
          </w:p>
        </w:tc>
        <w:tc>
          <w:tcPr>
            <w:tcW w:w="1559" w:type="dxa"/>
            <w:tcBorders>
              <w:bottom w:val="nil"/>
            </w:tcBorders>
          </w:tcPr>
          <w:p>
            <w:pPr>
              <w:pStyle w:val="TableParagraph"/>
              <w:spacing w:line="276" w:lineRule="auto"/>
              <w:ind w:left="107" w:right="227"/>
              <w:rPr>
                <w:sz w:val="22"/>
              </w:rPr>
            </w:pPr>
            <w:r>
              <w:rPr>
                <w:spacing w:val="-4"/>
                <w:sz w:val="22"/>
              </w:rPr>
              <w:t>Tim </w:t>
            </w:r>
            <w:r>
              <w:rPr>
                <w:spacing w:val="-2"/>
                <w:sz w:val="22"/>
              </w:rPr>
              <w:t>pengabdian </w:t>
            </w:r>
            <w:r>
              <w:rPr>
                <w:sz w:val="22"/>
              </w:rPr>
              <w:t>dari</w:t>
            </w:r>
            <w:r>
              <w:rPr>
                <w:spacing w:val="-16"/>
                <w:sz w:val="22"/>
              </w:rPr>
              <w:t> </w:t>
            </w:r>
            <w:r>
              <w:rPr>
                <w:sz w:val="22"/>
              </w:rPr>
              <w:t>Jurusan </w:t>
            </w:r>
            <w:r>
              <w:rPr>
                <w:spacing w:val="-2"/>
                <w:sz w:val="22"/>
              </w:rPr>
              <w:t>Administrasi </w:t>
            </w:r>
            <w:r>
              <w:rPr>
                <w:sz w:val="22"/>
              </w:rPr>
              <w:t>Bisnis PNK</w:t>
            </w:r>
          </w:p>
        </w:tc>
        <w:tc>
          <w:tcPr>
            <w:tcW w:w="2126" w:type="dxa"/>
            <w:tcBorders>
              <w:bottom w:val="nil"/>
            </w:tcBorders>
          </w:tcPr>
          <w:p>
            <w:pPr>
              <w:pStyle w:val="TableParagraph"/>
              <w:spacing w:line="276" w:lineRule="auto"/>
              <w:ind w:left="107" w:right="342"/>
              <w:rPr>
                <w:sz w:val="22"/>
              </w:rPr>
            </w:pPr>
            <w:r>
              <w:rPr>
                <w:spacing w:val="-2"/>
                <w:sz w:val="22"/>
              </w:rPr>
              <w:t>Peningkatan pengetahuan </w:t>
            </w:r>
            <w:r>
              <w:rPr>
                <w:sz w:val="22"/>
              </w:rPr>
              <w:t>tentang legalitas usaha</w:t>
            </w:r>
            <w:r>
              <w:rPr>
                <w:spacing w:val="-16"/>
                <w:sz w:val="22"/>
              </w:rPr>
              <w:t> </w:t>
            </w:r>
            <w:r>
              <w:rPr>
                <w:sz w:val="22"/>
              </w:rPr>
              <w:t>dan</w:t>
            </w:r>
            <w:r>
              <w:rPr>
                <w:spacing w:val="-15"/>
                <w:sz w:val="22"/>
              </w:rPr>
              <w:t> </w:t>
            </w:r>
            <w:r>
              <w:rPr>
                <w:sz w:val="22"/>
              </w:rPr>
              <w:t>akses </w:t>
            </w:r>
            <w:r>
              <w:rPr>
                <w:spacing w:val="-2"/>
                <w:sz w:val="22"/>
              </w:rPr>
              <w:t>permodalan.</w:t>
            </w:r>
          </w:p>
        </w:tc>
        <w:tc>
          <w:tcPr>
            <w:tcW w:w="1560" w:type="dxa"/>
            <w:tcBorders>
              <w:bottom w:val="nil"/>
            </w:tcBorders>
          </w:tcPr>
          <w:p>
            <w:pPr>
              <w:pStyle w:val="TableParagraph"/>
              <w:spacing w:line="276" w:lineRule="auto"/>
              <w:ind w:left="107" w:right="155"/>
              <w:rPr>
                <w:sz w:val="22"/>
              </w:rPr>
            </w:pPr>
            <w:r>
              <w:rPr>
                <w:spacing w:val="-2"/>
                <w:sz w:val="22"/>
              </w:rPr>
              <w:t>Mitra</w:t>
            </w:r>
            <w:r>
              <w:rPr>
                <w:spacing w:val="40"/>
                <w:sz w:val="22"/>
              </w:rPr>
              <w:t> </w:t>
            </w:r>
            <w:r>
              <w:rPr>
                <w:spacing w:val="-2"/>
                <w:sz w:val="22"/>
              </w:rPr>
              <w:t>memiliki peningkatan pengetahuan</w:t>
            </w:r>
          </w:p>
        </w:tc>
      </w:tr>
      <w:tr>
        <w:trPr>
          <w:trHeight w:val="1619" w:hRule="atLeast"/>
        </w:trPr>
        <w:tc>
          <w:tcPr>
            <w:tcW w:w="1276" w:type="dxa"/>
            <w:tcBorders>
              <w:top w:val="nil"/>
            </w:tcBorders>
          </w:tcPr>
          <w:p>
            <w:pPr>
              <w:pStyle w:val="TableParagraph"/>
              <w:spacing w:line="276" w:lineRule="auto" w:before="159"/>
              <w:ind w:left="393" w:right="129" w:hanging="251"/>
              <w:rPr>
                <w:sz w:val="22"/>
              </w:rPr>
            </w:pPr>
            <w:r>
              <w:rPr>
                <w:spacing w:val="-2"/>
                <w:sz w:val="22"/>
              </w:rPr>
              <w:t>Pendampi </w:t>
            </w:r>
            <w:r>
              <w:rPr>
                <w:spacing w:val="-4"/>
                <w:sz w:val="22"/>
              </w:rPr>
              <w:t>ngan</w:t>
            </w:r>
          </w:p>
        </w:tc>
        <w:tc>
          <w:tcPr>
            <w:tcW w:w="2268" w:type="dxa"/>
            <w:tcBorders>
              <w:top w:val="nil"/>
            </w:tcBorders>
          </w:tcPr>
          <w:p>
            <w:pPr>
              <w:pStyle w:val="TableParagraph"/>
              <w:numPr>
                <w:ilvl w:val="0"/>
                <w:numId w:val="3"/>
              </w:numPr>
              <w:tabs>
                <w:tab w:pos="270" w:val="left" w:leader="none"/>
              </w:tabs>
              <w:spacing w:line="276" w:lineRule="auto" w:before="167" w:after="0"/>
              <w:ind w:left="270" w:right="223" w:hanging="180"/>
              <w:jc w:val="left"/>
              <w:rPr>
                <w:sz w:val="22"/>
              </w:rPr>
            </w:pPr>
            <w:r>
              <w:rPr>
                <w:spacing w:val="-2"/>
                <w:sz w:val="22"/>
              </w:rPr>
              <w:t>Pembuatan </w:t>
            </w:r>
            <w:r>
              <w:rPr>
                <w:sz w:val="22"/>
              </w:rPr>
              <w:t>laporan</w:t>
            </w:r>
            <w:r>
              <w:rPr>
                <w:spacing w:val="-16"/>
                <w:sz w:val="22"/>
              </w:rPr>
              <w:t> </w:t>
            </w:r>
            <w:r>
              <w:rPr>
                <w:sz w:val="22"/>
              </w:rPr>
              <w:t>keuangan </w:t>
            </w:r>
            <w:r>
              <w:rPr>
                <w:spacing w:val="-2"/>
                <w:sz w:val="22"/>
              </w:rPr>
              <w:t>sederhana.</w:t>
            </w:r>
          </w:p>
          <w:p>
            <w:pPr>
              <w:pStyle w:val="TableParagraph"/>
              <w:numPr>
                <w:ilvl w:val="0"/>
                <w:numId w:val="3"/>
              </w:numPr>
              <w:tabs>
                <w:tab w:pos="269" w:val="left" w:leader="none"/>
              </w:tabs>
              <w:spacing w:line="240" w:lineRule="auto" w:before="2" w:after="0"/>
              <w:ind w:left="269" w:right="0" w:hanging="162"/>
              <w:jc w:val="left"/>
              <w:rPr>
                <w:sz w:val="22"/>
              </w:rPr>
            </w:pPr>
            <w:r>
              <w:rPr>
                <w:sz w:val="22"/>
              </w:rPr>
              <w:t>Pembuatan</w:t>
            </w:r>
            <w:r>
              <w:rPr>
                <w:spacing w:val="-7"/>
                <w:sz w:val="22"/>
              </w:rPr>
              <w:t> </w:t>
            </w:r>
            <w:r>
              <w:rPr>
                <w:spacing w:val="-5"/>
                <w:sz w:val="22"/>
              </w:rPr>
              <w:t>NIB</w:t>
            </w:r>
          </w:p>
          <w:p>
            <w:pPr>
              <w:pStyle w:val="TableParagraph"/>
              <w:spacing w:before="38"/>
              <w:ind w:left="270"/>
              <w:rPr>
                <w:sz w:val="22"/>
              </w:rPr>
            </w:pPr>
            <w:r>
              <w:rPr>
                <w:sz w:val="22"/>
              </w:rPr>
              <w:t>melalui</w:t>
            </w:r>
            <w:r>
              <w:rPr>
                <w:spacing w:val="-8"/>
                <w:sz w:val="22"/>
              </w:rPr>
              <w:t> </w:t>
            </w:r>
            <w:r>
              <w:rPr>
                <w:spacing w:val="-4"/>
                <w:sz w:val="22"/>
              </w:rPr>
              <w:t>OSS.</w:t>
            </w:r>
          </w:p>
        </w:tc>
        <w:tc>
          <w:tcPr>
            <w:tcW w:w="1559" w:type="dxa"/>
            <w:tcBorders>
              <w:top w:val="nil"/>
            </w:tcBorders>
          </w:tcPr>
          <w:p>
            <w:pPr>
              <w:pStyle w:val="TableParagraph"/>
              <w:spacing w:line="290" w:lineRule="atLeast" w:before="122"/>
              <w:ind w:left="107" w:right="227"/>
              <w:rPr>
                <w:sz w:val="22"/>
              </w:rPr>
            </w:pPr>
            <w:r>
              <w:rPr>
                <w:spacing w:val="-4"/>
                <w:sz w:val="22"/>
              </w:rPr>
              <w:t>Tim </w:t>
            </w:r>
            <w:r>
              <w:rPr>
                <w:spacing w:val="-2"/>
                <w:sz w:val="22"/>
              </w:rPr>
              <w:t>pengabdian </w:t>
            </w:r>
            <w:r>
              <w:rPr>
                <w:sz w:val="22"/>
              </w:rPr>
              <w:t>dari</w:t>
            </w:r>
            <w:r>
              <w:rPr>
                <w:spacing w:val="-16"/>
                <w:sz w:val="22"/>
              </w:rPr>
              <w:t> </w:t>
            </w:r>
            <w:r>
              <w:rPr>
                <w:sz w:val="22"/>
              </w:rPr>
              <w:t>Jurusan </w:t>
            </w:r>
            <w:r>
              <w:rPr>
                <w:spacing w:val="-2"/>
                <w:sz w:val="22"/>
              </w:rPr>
              <w:t>Administrasi </w:t>
            </w:r>
            <w:r>
              <w:rPr>
                <w:sz w:val="22"/>
              </w:rPr>
              <w:t>Bisnis PNK</w:t>
            </w:r>
          </w:p>
        </w:tc>
        <w:tc>
          <w:tcPr>
            <w:tcW w:w="2126" w:type="dxa"/>
            <w:tcBorders>
              <w:top w:val="nil"/>
            </w:tcBorders>
          </w:tcPr>
          <w:p>
            <w:pPr>
              <w:pStyle w:val="TableParagraph"/>
              <w:spacing w:line="290" w:lineRule="atLeast" w:before="122"/>
              <w:ind w:left="107" w:right="243"/>
              <w:rPr>
                <w:sz w:val="22"/>
              </w:rPr>
            </w:pPr>
            <w:r>
              <w:rPr>
                <w:spacing w:val="-2"/>
                <w:sz w:val="22"/>
              </w:rPr>
              <w:t>Keberhasilan </w:t>
            </w:r>
            <w:r>
              <w:rPr>
                <w:sz w:val="22"/>
              </w:rPr>
              <w:t>dalam membuat laporan</w:t>
            </w:r>
            <w:r>
              <w:rPr>
                <w:spacing w:val="-16"/>
                <w:sz w:val="22"/>
              </w:rPr>
              <w:t> </w:t>
            </w:r>
            <w:r>
              <w:rPr>
                <w:sz w:val="22"/>
              </w:rPr>
              <w:t>keuangan sederhana dan pembuatan NIB</w:t>
            </w:r>
          </w:p>
        </w:tc>
        <w:tc>
          <w:tcPr>
            <w:tcW w:w="1560" w:type="dxa"/>
            <w:tcBorders>
              <w:top w:val="nil"/>
            </w:tcBorders>
          </w:tcPr>
          <w:p>
            <w:pPr>
              <w:pStyle w:val="TableParagraph"/>
              <w:spacing w:line="276" w:lineRule="auto" w:before="159"/>
              <w:ind w:left="107" w:right="130"/>
              <w:rPr>
                <w:sz w:val="22"/>
              </w:rPr>
            </w:pPr>
            <w:r>
              <w:rPr>
                <w:sz w:val="22"/>
              </w:rPr>
              <w:t>Seluruh</w:t>
            </w:r>
            <w:r>
              <w:rPr>
                <w:spacing w:val="-16"/>
                <w:sz w:val="22"/>
              </w:rPr>
              <w:t> </w:t>
            </w:r>
            <w:r>
              <w:rPr>
                <w:sz w:val="22"/>
              </w:rPr>
              <w:t>mitra memiliki NIB</w:t>
            </w:r>
          </w:p>
        </w:tc>
      </w:tr>
    </w:tbl>
    <w:p>
      <w:pPr>
        <w:pStyle w:val="BodyText"/>
        <w:rPr>
          <w:sz w:val="22"/>
        </w:rPr>
      </w:pPr>
    </w:p>
    <w:p>
      <w:pPr>
        <w:pStyle w:val="BodyText"/>
        <w:spacing w:before="98"/>
        <w:rPr>
          <w:sz w:val="22"/>
        </w:rPr>
      </w:pPr>
    </w:p>
    <w:p>
      <w:pPr>
        <w:pStyle w:val="BodyText"/>
        <w:spacing w:line="276" w:lineRule="auto"/>
        <w:ind w:left="1" w:right="142" w:firstLine="720"/>
        <w:jc w:val="both"/>
      </w:pPr>
      <w:r>
        <w:rPr/>
        <w:t>Mitra dalam kegiatan PKM ini adalah 30 pelaku UMKM di Kecamatan Amanuban Barat. Adapun tahapan pelaksanaan kegiatan Pengabdian Kepada Masyarakat di Kecamatan Amanuban Barat meliputi 4 tahap, yaitu Tahap Persiapan, Pelaksanaan,</w:t>
      </w:r>
      <w:r>
        <w:rPr>
          <w:spacing w:val="-15"/>
        </w:rPr>
        <w:t> </w:t>
      </w:r>
      <w:r>
        <w:rPr/>
        <w:t>Evaluasi</w:t>
      </w:r>
      <w:r>
        <w:rPr>
          <w:spacing w:val="-15"/>
        </w:rPr>
        <w:t> </w:t>
      </w:r>
      <w:r>
        <w:rPr/>
        <w:t>Program</w:t>
      </w:r>
      <w:r>
        <w:rPr>
          <w:spacing w:val="-15"/>
        </w:rPr>
        <w:t> </w:t>
      </w:r>
      <w:r>
        <w:rPr/>
        <w:t>dan</w:t>
      </w:r>
      <w:r>
        <w:rPr>
          <w:spacing w:val="-15"/>
        </w:rPr>
        <w:t> </w:t>
      </w:r>
      <w:r>
        <w:rPr/>
        <w:t>Pelaporan/Publikasi.</w:t>
      </w:r>
      <w:r>
        <w:rPr>
          <w:spacing w:val="-15"/>
        </w:rPr>
        <w:t> </w:t>
      </w:r>
      <w:r>
        <w:rPr/>
        <w:t>Rincian</w:t>
      </w:r>
      <w:r>
        <w:rPr>
          <w:spacing w:val="-15"/>
        </w:rPr>
        <w:t> </w:t>
      </w:r>
      <w:r>
        <w:rPr/>
        <w:t>kegiatan</w:t>
      </w:r>
      <w:r>
        <w:rPr>
          <w:spacing w:val="-15"/>
        </w:rPr>
        <w:t> </w:t>
      </w:r>
      <w:r>
        <w:rPr/>
        <w:t>dari</w:t>
      </w:r>
      <w:r>
        <w:rPr>
          <w:spacing w:val="-15"/>
        </w:rPr>
        <w:t> </w:t>
      </w:r>
      <w:r>
        <w:rPr/>
        <w:t>setiap tahap dapat dilihat dalam tabel 2 berikut:</w:t>
      </w:r>
    </w:p>
    <w:p>
      <w:pPr>
        <w:pStyle w:val="BodyText"/>
        <w:spacing w:after="0" w:line="276" w:lineRule="auto"/>
        <w:jc w:val="both"/>
        <w:sectPr>
          <w:pgSz w:w="11910" w:h="16840"/>
          <w:pgMar w:top="1620" w:bottom="280" w:left="1417" w:right="1275"/>
        </w:sectPr>
      </w:pPr>
    </w:p>
    <w:p>
      <w:pPr>
        <w:pStyle w:val="BodyText"/>
        <w:spacing w:before="63"/>
        <w:ind w:left="366"/>
      </w:pPr>
      <w:r>
        <w:rPr>
          <w:color w:val="BE9000"/>
        </w:rPr>
        <w:t>Tabel</w:t>
      </w:r>
      <w:r>
        <w:rPr>
          <w:color w:val="BE9000"/>
          <w:spacing w:val="-7"/>
        </w:rPr>
        <w:t> </w:t>
      </w:r>
      <w:r>
        <w:rPr>
          <w:color w:val="BE9000"/>
        </w:rPr>
        <w:t>2.</w:t>
      </w:r>
      <w:r>
        <w:rPr>
          <w:color w:val="BE9000"/>
          <w:spacing w:val="-4"/>
        </w:rPr>
        <w:t> </w:t>
      </w:r>
      <w:r>
        <w:rPr>
          <w:color w:val="BE9000"/>
        </w:rPr>
        <w:t>Tahapan</w:t>
      </w:r>
      <w:r>
        <w:rPr>
          <w:color w:val="BE9000"/>
          <w:spacing w:val="-4"/>
        </w:rPr>
        <w:t> </w:t>
      </w:r>
      <w:r>
        <w:rPr>
          <w:color w:val="BE9000"/>
        </w:rPr>
        <w:t>Pelaksanaan</w:t>
      </w:r>
      <w:r>
        <w:rPr>
          <w:color w:val="BE9000"/>
          <w:spacing w:val="-4"/>
        </w:rPr>
        <w:t> </w:t>
      </w:r>
      <w:r>
        <w:rPr>
          <w:color w:val="BE9000"/>
        </w:rPr>
        <w:t>Kegiatan</w:t>
      </w:r>
      <w:r>
        <w:rPr>
          <w:color w:val="BE9000"/>
          <w:spacing w:val="-5"/>
        </w:rPr>
        <w:t> </w:t>
      </w:r>
      <w:r>
        <w:rPr>
          <w:color w:val="BE9000"/>
        </w:rPr>
        <w:t>PKM</w:t>
      </w:r>
      <w:r>
        <w:rPr>
          <w:color w:val="BE9000"/>
          <w:spacing w:val="-4"/>
        </w:rPr>
        <w:t> </w:t>
      </w:r>
      <w:r>
        <w:rPr>
          <w:color w:val="BE9000"/>
        </w:rPr>
        <w:t>di</w:t>
      </w:r>
      <w:r>
        <w:rPr>
          <w:color w:val="BE9000"/>
          <w:spacing w:val="-4"/>
        </w:rPr>
        <w:t> </w:t>
      </w:r>
      <w:r>
        <w:rPr>
          <w:color w:val="BE9000"/>
        </w:rPr>
        <w:t>Kecamatan</w:t>
      </w:r>
      <w:r>
        <w:rPr>
          <w:color w:val="BE9000"/>
          <w:spacing w:val="-4"/>
        </w:rPr>
        <w:t> </w:t>
      </w:r>
      <w:r>
        <w:rPr>
          <w:color w:val="BE9000"/>
        </w:rPr>
        <w:t>Amanuban</w:t>
      </w:r>
      <w:r>
        <w:rPr>
          <w:color w:val="BE9000"/>
          <w:spacing w:val="-4"/>
        </w:rPr>
        <w:t> </w:t>
      </w:r>
      <w:r>
        <w:rPr>
          <w:color w:val="BE9000"/>
          <w:spacing w:val="-2"/>
        </w:rPr>
        <w:t>Barat</w:t>
      </w:r>
    </w:p>
    <w:p>
      <w:pPr>
        <w:pStyle w:val="BodyText"/>
        <w:spacing w:before="86"/>
        <w:rPr>
          <w:sz w:val="20"/>
        </w:rPr>
      </w:pPr>
    </w:p>
    <w:tbl>
      <w:tblPr>
        <w:tblW w:w="0" w:type="auto"/>
        <w:jc w:val="left"/>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2"/>
        <w:gridCol w:w="3419"/>
        <w:gridCol w:w="3656"/>
      </w:tblGrid>
      <w:tr>
        <w:trPr>
          <w:trHeight w:val="252" w:hRule="atLeast"/>
        </w:trPr>
        <w:tc>
          <w:tcPr>
            <w:tcW w:w="1692" w:type="dxa"/>
          </w:tcPr>
          <w:p>
            <w:pPr>
              <w:pStyle w:val="TableParagraph"/>
              <w:spacing w:line="228" w:lineRule="exact"/>
              <w:ind w:left="126"/>
              <w:jc w:val="center"/>
              <w:rPr>
                <w:rFonts w:ascii="Arial"/>
                <w:b/>
                <w:sz w:val="22"/>
              </w:rPr>
            </w:pPr>
            <w:r>
              <w:rPr>
                <w:rFonts w:ascii="Arial"/>
                <w:b/>
                <w:spacing w:val="-2"/>
                <w:sz w:val="22"/>
              </w:rPr>
              <w:t>TAHAP</w:t>
            </w:r>
          </w:p>
        </w:tc>
        <w:tc>
          <w:tcPr>
            <w:tcW w:w="3419" w:type="dxa"/>
          </w:tcPr>
          <w:p>
            <w:pPr>
              <w:pStyle w:val="TableParagraph"/>
              <w:spacing w:line="228" w:lineRule="exact"/>
              <w:ind w:right="426"/>
              <w:jc w:val="right"/>
              <w:rPr>
                <w:rFonts w:ascii="Arial" w:hAnsi="Arial"/>
                <w:b/>
                <w:sz w:val="22"/>
              </w:rPr>
            </w:pPr>
            <w:r>
              <w:rPr>
                <w:rFonts w:ascii="Arial" w:hAnsi="Arial"/>
                <w:b/>
                <w:sz w:val="22"/>
              </w:rPr>
              <w:t>LANGKAH</w:t>
            </w:r>
            <w:r>
              <w:rPr>
                <w:rFonts w:ascii="Arial" w:hAnsi="Arial"/>
                <w:b/>
                <w:spacing w:val="-8"/>
                <w:sz w:val="22"/>
              </w:rPr>
              <w:t> </w:t>
            </w:r>
            <w:r>
              <w:rPr>
                <w:rFonts w:ascii="Arial" w:hAnsi="Arial"/>
                <w:b/>
                <w:sz w:val="22"/>
              </w:rPr>
              <w:t>–</w:t>
            </w:r>
            <w:r>
              <w:rPr>
                <w:rFonts w:ascii="Arial" w:hAnsi="Arial"/>
                <w:b/>
                <w:spacing w:val="-5"/>
                <w:sz w:val="22"/>
              </w:rPr>
              <w:t> </w:t>
            </w:r>
            <w:r>
              <w:rPr>
                <w:rFonts w:ascii="Arial" w:hAnsi="Arial"/>
                <w:b/>
                <w:spacing w:val="-2"/>
                <w:sz w:val="22"/>
              </w:rPr>
              <w:t>LANGKAH</w:t>
            </w:r>
          </w:p>
        </w:tc>
        <w:tc>
          <w:tcPr>
            <w:tcW w:w="3656" w:type="dxa"/>
          </w:tcPr>
          <w:p>
            <w:pPr>
              <w:pStyle w:val="TableParagraph"/>
              <w:spacing w:line="228" w:lineRule="exact"/>
              <w:ind w:left="1318"/>
              <w:rPr>
                <w:rFonts w:ascii="Arial"/>
                <w:b/>
                <w:sz w:val="22"/>
              </w:rPr>
            </w:pPr>
            <w:r>
              <w:rPr>
                <w:rFonts w:ascii="Arial"/>
                <w:b/>
                <w:spacing w:val="-2"/>
                <w:sz w:val="22"/>
              </w:rPr>
              <w:t>KEGIATAN</w:t>
            </w:r>
          </w:p>
        </w:tc>
      </w:tr>
      <w:tr>
        <w:trPr>
          <w:trHeight w:val="3292" w:hRule="atLeast"/>
        </w:trPr>
        <w:tc>
          <w:tcPr>
            <w:tcW w:w="1692" w:type="dxa"/>
          </w:tcPr>
          <w:p>
            <w:pPr>
              <w:pStyle w:val="TableParagraph"/>
              <w:ind w:left="11"/>
              <w:jc w:val="center"/>
              <w:rPr>
                <w:sz w:val="22"/>
              </w:rPr>
            </w:pPr>
            <w:r>
              <w:rPr>
                <w:spacing w:val="-2"/>
                <w:sz w:val="22"/>
              </w:rPr>
              <w:t>PERSIAPAN</w:t>
            </w:r>
          </w:p>
        </w:tc>
        <w:tc>
          <w:tcPr>
            <w:tcW w:w="3419" w:type="dxa"/>
          </w:tcPr>
          <w:p>
            <w:pPr>
              <w:pStyle w:val="TableParagraph"/>
              <w:spacing w:before="6"/>
              <w:ind w:left="119"/>
              <w:rPr>
                <w:sz w:val="22"/>
              </w:rPr>
            </w:pPr>
            <w:r>
              <w:rPr>
                <w:sz w:val="22"/>
              </w:rPr>
              <w:t>Observasi</w:t>
            </w:r>
            <w:r>
              <w:rPr>
                <w:spacing w:val="-5"/>
                <w:sz w:val="22"/>
              </w:rPr>
              <w:t> </w:t>
            </w:r>
            <w:r>
              <w:rPr>
                <w:sz w:val="22"/>
              </w:rPr>
              <w:t>dan</w:t>
            </w:r>
            <w:r>
              <w:rPr>
                <w:spacing w:val="-5"/>
                <w:sz w:val="22"/>
              </w:rPr>
              <w:t> </w:t>
            </w:r>
            <w:r>
              <w:rPr>
                <w:spacing w:val="-2"/>
                <w:sz w:val="22"/>
              </w:rPr>
              <w:t>Wawancara</w:t>
            </w:r>
          </w:p>
          <w:p>
            <w:pPr>
              <w:pStyle w:val="TableParagraph"/>
              <w:spacing w:before="0"/>
              <w:rPr>
                <w:sz w:val="22"/>
              </w:rPr>
            </w:pPr>
          </w:p>
          <w:p>
            <w:pPr>
              <w:pStyle w:val="TableParagraph"/>
              <w:spacing w:before="3"/>
              <w:rPr>
                <w:sz w:val="22"/>
              </w:rPr>
            </w:pPr>
          </w:p>
          <w:p>
            <w:pPr>
              <w:pStyle w:val="TableParagraph"/>
              <w:spacing w:before="0"/>
              <w:ind w:left="119"/>
              <w:rPr>
                <w:sz w:val="22"/>
              </w:rPr>
            </w:pPr>
            <w:r>
              <w:rPr>
                <w:spacing w:val="-2"/>
                <w:sz w:val="22"/>
              </w:rPr>
              <w:t>Pembentukan</w:t>
            </w:r>
            <w:r>
              <w:rPr>
                <w:spacing w:val="-5"/>
                <w:sz w:val="22"/>
              </w:rPr>
              <w:t> </w:t>
            </w:r>
            <w:r>
              <w:rPr>
                <w:spacing w:val="-2"/>
                <w:sz w:val="22"/>
              </w:rPr>
              <w:t>Tim</w:t>
            </w:r>
            <w:r>
              <w:rPr>
                <w:spacing w:val="-4"/>
                <w:sz w:val="22"/>
              </w:rPr>
              <w:t> </w:t>
            </w:r>
            <w:r>
              <w:rPr>
                <w:spacing w:val="-5"/>
                <w:sz w:val="22"/>
              </w:rPr>
              <w:t>PKM</w:t>
            </w:r>
          </w:p>
          <w:p>
            <w:pPr>
              <w:pStyle w:val="TableParagraph"/>
              <w:spacing w:before="0"/>
              <w:rPr>
                <w:sz w:val="22"/>
              </w:rPr>
            </w:pPr>
          </w:p>
          <w:p>
            <w:pPr>
              <w:pStyle w:val="TableParagraph"/>
              <w:spacing w:before="225"/>
              <w:rPr>
                <w:sz w:val="22"/>
              </w:rPr>
            </w:pPr>
          </w:p>
          <w:p>
            <w:pPr>
              <w:pStyle w:val="TableParagraph"/>
              <w:spacing w:before="0"/>
              <w:ind w:left="119"/>
              <w:rPr>
                <w:sz w:val="22"/>
              </w:rPr>
            </w:pPr>
            <w:r>
              <w:rPr>
                <w:sz w:val="22"/>
              </w:rPr>
              <w:t>Pembuatan</w:t>
            </w:r>
            <w:r>
              <w:rPr>
                <w:spacing w:val="-11"/>
                <w:sz w:val="22"/>
              </w:rPr>
              <w:t> </w:t>
            </w:r>
            <w:r>
              <w:rPr>
                <w:spacing w:val="-2"/>
                <w:sz w:val="22"/>
              </w:rPr>
              <w:t>Proposal</w:t>
            </w:r>
          </w:p>
          <w:p>
            <w:pPr>
              <w:pStyle w:val="TableParagraph"/>
              <w:spacing w:before="0"/>
              <w:rPr>
                <w:sz w:val="22"/>
              </w:rPr>
            </w:pPr>
          </w:p>
          <w:p>
            <w:pPr>
              <w:pStyle w:val="TableParagraph"/>
              <w:spacing w:before="0"/>
              <w:rPr>
                <w:sz w:val="22"/>
              </w:rPr>
            </w:pPr>
          </w:p>
          <w:p>
            <w:pPr>
              <w:pStyle w:val="TableParagraph"/>
              <w:rPr>
                <w:sz w:val="22"/>
              </w:rPr>
            </w:pPr>
          </w:p>
          <w:p>
            <w:pPr>
              <w:pStyle w:val="TableParagraph"/>
              <w:spacing w:before="0"/>
              <w:ind w:left="119"/>
              <w:rPr>
                <w:sz w:val="22"/>
              </w:rPr>
            </w:pPr>
            <w:r>
              <w:rPr>
                <w:sz w:val="22"/>
              </w:rPr>
              <w:t>Koordinasi</w:t>
            </w:r>
            <w:r>
              <w:rPr>
                <w:spacing w:val="-9"/>
                <w:sz w:val="22"/>
              </w:rPr>
              <w:t> </w:t>
            </w:r>
            <w:r>
              <w:rPr>
                <w:sz w:val="22"/>
              </w:rPr>
              <w:t>Tim</w:t>
            </w:r>
            <w:r>
              <w:rPr>
                <w:spacing w:val="-6"/>
                <w:sz w:val="22"/>
              </w:rPr>
              <w:t> </w:t>
            </w:r>
            <w:r>
              <w:rPr>
                <w:sz w:val="22"/>
              </w:rPr>
              <w:t>dan</w:t>
            </w:r>
            <w:r>
              <w:rPr>
                <w:spacing w:val="-6"/>
                <w:sz w:val="22"/>
              </w:rPr>
              <w:t> </w:t>
            </w:r>
            <w:r>
              <w:rPr>
                <w:spacing w:val="-2"/>
                <w:sz w:val="22"/>
              </w:rPr>
              <w:t>Mitra</w:t>
            </w:r>
          </w:p>
        </w:tc>
        <w:tc>
          <w:tcPr>
            <w:tcW w:w="3656" w:type="dxa"/>
          </w:tcPr>
          <w:p>
            <w:pPr>
              <w:pStyle w:val="TableParagraph"/>
              <w:spacing w:before="6"/>
              <w:ind w:left="117" w:right="631"/>
              <w:jc w:val="both"/>
              <w:rPr>
                <w:sz w:val="22"/>
              </w:rPr>
            </w:pPr>
            <w:r>
              <w:rPr>
                <w:spacing w:val="-2"/>
                <w:sz w:val="22"/>
              </w:rPr>
              <w:t>Identifikasi</w:t>
            </w:r>
            <w:r>
              <w:rPr>
                <w:spacing w:val="-6"/>
                <w:sz w:val="22"/>
              </w:rPr>
              <w:t> </w:t>
            </w:r>
            <w:r>
              <w:rPr>
                <w:spacing w:val="-2"/>
                <w:sz w:val="22"/>
              </w:rPr>
              <w:t>permasalahan</w:t>
            </w:r>
            <w:r>
              <w:rPr>
                <w:spacing w:val="-6"/>
                <w:sz w:val="22"/>
              </w:rPr>
              <w:t> </w:t>
            </w:r>
            <w:r>
              <w:rPr>
                <w:spacing w:val="-2"/>
                <w:sz w:val="22"/>
              </w:rPr>
              <w:t>dan </w:t>
            </w:r>
            <w:r>
              <w:rPr>
                <w:sz w:val="22"/>
              </w:rPr>
              <w:t>kebutuhan mitra.</w:t>
            </w:r>
          </w:p>
          <w:p>
            <w:pPr>
              <w:pStyle w:val="TableParagraph"/>
              <w:spacing w:before="2"/>
              <w:rPr>
                <w:sz w:val="22"/>
              </w:rPr>
            </w:pPr>
          </w:p>
          <w:p>
            <w:pPr>
              <w:pStyle w:val="TableParagraph"/>
              <w:spacing w:before="0"/>
              <w:ind w:left="117" w:right="544"/>
              <w:jc w:val="both"/>
              <w:rPr>
                <w:sz w:val="22"/>
              </w:rPr>
            </w:pPr>
            <w:r>
              <w:rPr>
                <w:spacing w:val="-2"/>
                <w:sz w:val="22"/>
              </w:rPr>
              <w:t>Pembentukan</w:t>
            </w:r>
            <w:r>
              <w:rPr>
                <w:spacing w:val="-6"/>
                <w:sz w:val="22"/>
              </w:rPr>
              <w:t> </w:t>
            </w:r>
            <w:r>
              <w:rPr>
                <w:spacing w:val="-2"/>
                <w:sz w:val="22"/>
              </w:rPr>
              <w:t>Tim</w:t>
            </w:r>
            <w:r>
              <w:rPr>
                <w:spacing w:val="-8"/>
                <w:sz w:val="22"/>
              </w:rPr>
              <w:t> </w:t>
            </w:r>
            <w:r>
              <w:rPr>
                <w:spacing w:val="-2"/>
                <w:sz w:val="22"/>
              </w:rPr>
              <w:t>disesuaikan </w:t>
            </w:r>
            <w:r>
              <w:rPr>
                <w:sz w:val="22"/>
              </w:rPr>
              <w:t>dengan jenis kepakaran untuk menyelesaikan</w:t>
            </w:r>
            <w:r>
              <w:rPr>
                <w:spacing w:val="-9"/>
                <w:sz w:val="22"/>
              </w:rPr>
              <w:t> </w:t>
            </w:r>
            <w:r>
              <w:rPr>
                <w:sz w:val="22"/>
              </w:rPr>
              <w:t>masalah</w:t>
            </w:r>
            <w:r>
              <w:rPr>
                <w:spacing w:val="-9"/>
                <w:sz w:val="22"/>
              </w:rPr>
              <w:t> </w:t>
            </w:r>
            <w:r>
              <w:rPr>
                <w:spacing w:val="-2"/>
                <w:sz w:val="22"/>
              </w:rPr>
              <w:t>mitra.</w:t>
            </w:r>
          </w:p>
          <w:p>
            <w:pPr>
              <w:pStyle w:val="TableParagraph"/>
              <w:spacing w:before="2"/>
              <w:rPr>
                <w:sz w:val="22"/>
              </w:rPr>
            </w:pPr>
          </w:p>
          <w:p>
            <w:pPr>
              <w:pStyle w:val="TableParagraph"/>
              <w:spacing w:before="0"/>
              <w:ind w:left="117" w:right="75"/>
              <w:rPr>
                <w:sz w:val="22"/>
              </w:rPr>
            </w:pPr>
            <w:r>
              <w:rPr>
                <w:sz w:val="22"/>
              </w:rPr>
              <w:t>Pembuatan proposal untuk </w:t>
            </w:r>
            <w:r>
              <w:rPr>
                <w:spacing w:val="-2"/>
                <w:sz w:val="22"/>
              </w:rPr>
              <w:t>menawarkan</w:t>
            </w:r>
            <w:r>
              <w:rPr>
                <w:spacing w:val="-4"/>
                <w:sz w:val="22"/>
              </w:rPr>
              <w:t> </w:t>
            </w:r>
            <w:r>
              <w:rPr>
                <w:spacing w:val="-2"/>
                <w:sz w:val="22"/>
              </w:rPr>
              <w:t>solusi</w:t>
            </w:r>
            <w:r>
              <w:rPr>
                <w:spacing w:val="-3"/>
                <w:sz w:val="22"/>
              </w:rPr>
              <w:t> </w:t>
            </w:r>
            <w:r>
              <w:rPr>
                <w:spacing w:val="-2"/>
                <w:sz w:val="22"/>
              </w:rPr>
              <w:t>permasalahan </w:t>
            </w:r>
            <w:r>
              <w:rPr>
                <w:sz w:val="22"/>
              </w:rPr>
              <w:t>dan penyediaan dalam pelaksanaan solusi mitra.</w:t>
            </w:r>
          </w:p>
        </w:tc>
      </w:tr>
      <w:tr>
        <w:trPr>
          <w:trHeight w:val="1755" w:hRule="atLeast"/>
        </w:trPr>
        <w:tc>
          <w:tcPr>
            <w:tcW w:w="1692" w:type="dxa"/>
          </w:tcPr>
          <w:p>
            <w:pPr>
              <w:pStyle w:val="TableParagraph"/>
              <w:spacing w:before="0"/>
              <w:rPr>
                <w:rFonts w:ascii="Times New Roman"/>
                <w:sz w:val="22"/>
              </w:rPr>
            </w:pPr>
          </w:p>
        </w:tc>
        <w:tc>
          <w:tcPr>
            <w:tcW w:w="3419" w:type="dxa"/>
          </w:tcPr>
          <w:p>
            <w:pPr>
              <w:pStyle w:val="TableParagraph"/>
              <w:spacing w:before="0"/>
              <w:rPr>
                <w:sz w:val="22"/>
              </w:rPr>
            </w:pPr>
          </w:p>
          <w:p>
            <w:pPr>
              <w:pStyle w:val="TableParagraph"/>
              <w:spacing w:before="3"/>
              <w:rPr>
                <w:sz w:val="22"/>
              </w:rPr>
            </w:pPr>
          </w:p>
          <w:p>
            <w:pPr>
              <w:pStyle w:val="TableParagraph"/>
              <w:spacing w:before="0"/>
              <w:ind w:left="119" w:right="808"/>
              <w:rPr>
                <w:sz w:val="22"/>
              </w:rPr>
            </w:pPr>
            <w:r>
              <w:rPr>
                <w:sz w:val="22"/>
              </w:rPr>
              <w:t>Persiapan</w:t>
            </w:r>
            <w:r>
              <w:rPr>
                <w:spacing w:val="-16"/>
                <w:sz w:val="22"/>
              </w:rPr>
              <w:t> </w:t>
            </w:r>
            <w:r>
              <w:rPr>
                <w:sz w:val="22"/>
              </w:rPr>
              <w:t>alat</w:t>
            </w:r>
            <w:r>
              <w:rPr>
                <w:spacing w:val="-15"/>
                <w:sz w:val="22"/>
              </w:rPr>
              <w:t> </w:t>
            </w:r>
            <w:r>
              <w:rPr>
                <w:sz w:val="22"/>
              </w:rPr>
              <w:t>dan</w:t>
            </w:r>
            <w:r>
              <w:rPr>
                <w:spacing w:val="-15"/>
                <w:sz w:val="22"/>
              </w:rPr>
              <w:t> </w:t>
            </w:r>
            <w:r>
              <w:rPr>
                <w:sz w:val="22"/>
              </w:rPr>
              <w:t>bahan </w:t>
            </w:r>
            <w:r>
              <w:rPr>
                <w:spacing w:val="-2"/>
                <w:sz w:val="22"/>
              </w:rPr>
              <w:t>pelatihan</w:t>
            </w:r>
          </w:p>
        </w:tc>
        <w:tc>
          <w:tcPr>
            <w:tcW w:w="3656" w:type="dxa"/>
          </w:tcPr>
          <w:p>
            <w:pPr>
              <w:pStyle w:val="TableParagraph"/>
              <w:ind w:left="117" w:right="478"/>
              <w:jc w:val="both"/>
              <w:rPr>
                <w:sz w:val="22"/>
              </w:rPr>
            </w:pPr>
            <w:r>
              <w:rPr>
                <w:sz w:val="22"/>
              </w:rPr>
              <w:t>Perencanaan pelaksanaan program secara konseptual dan operasional serta pembagian tugas</w:t>
            </w:r>
          </w:p>
          <w:p>
            <w:pPr>
              <w:pStyle w:val="TableParagraph"/>
              <w:spacing w:line="250" w:lineRule="atLeast" w:before="213"/>
              <w:ind w:left="117" w:right="459"/>
              <w:jc w:val="both"/>
              <w:rPr>
                <w:sz w:val="22"/>
              </w:rPr>
            </w:pPr>
            <w:r>
              <w:rPr>
                <w:sz w:val="22"/>
              </w:rPr>
              <w:t>Pembelian</w:t>
            </w:r>
            <w:r>
              <w:rPr>
                <w:spacing w:val="-16"/>
                <w:sz w:val="22"/>
              </w:rPr>
              <w:t> </w:t>
            </w:r>
            <w:r>
              <w:rPr>
                <w:sz w:val="22"/>
              </w:rPr>
              <w:t>alat</w:t>
            </w:r>
            <w:r>
              <w:rPr>
                <w:spacing w:val="-15"/>
                <w:sz w:val="22"/>
              </w:rPr>
              <w:t> </w:t>
            </w:r>
            <w:r>
              <w:rPr>
                <w:sz w:val="22"/>
              </w:rPr>
              <w:t>dan</w:t>
            </w:r>
            <w:r>
              <w:rPr>
                <w:spacing w:val="-15"/>
                <w:sz w:val="22"/>
              </w:rPr>
              <w:t> </w:t>
            </w:r>
            <w:r>
              <w:rPr>
                <w:sz w:val="22"/>
              </w:rPr>
              <w:t>bahan</w:t>
            </w:r>
            <w:r>
              <w:rPr>
                <w:spacing w:val="-16"/>
                <w:sz w:val="22"/>
              </w:rPr>
              <w:t> </w:t>
            </w:r>
            <w:r>
              <w:rPr>
                <w:sz w:val="22"/>
              </w:rPr>
              <w:t>serta penyiapan materi</w:t>
            </w:r>
          </w:p>
        </w:tc>
      </w:tr>
      <w:tr>
        <w:trPr>
          <w:trHeight w:val="1264" w:hRule="atLeast"/>
        </w:trPr>
        <w:tc>
          <w:tcPr>
            <w:tcW w:w="1692" w:type="dxa"/>
          </w:tcPr>
          <w:p>
            <w:pPr>
              <w:pStyle w:val="TableParagraph"/>
              <w:ind w:left="12"/>
              <w:jc w:val="center"/>
              <w:rPr>
                <w:sz w:val="22"/>
              </w:rPr>
            </w:pPr>
            <w:r>
              <w:rPr>
                <w:spacing w:val="-2"/>
                <w:sz w:val="22"/>
              </w:rPr>
              <w:t>PELAKSANAAN</w:t>
            </w:r>
          </w:p>
        </w:tc>
        <w:tc>
          <w:tcPr>
            <w:tcW w:w="3419" w:type="dxa"/>
          </w:tcPr>
          <w:p>
            <w:pPr>
              <w:pStyle w:val="TableParagraph"/>
              <w:ind w:right="429"/>
              <w:jc w:val="right"/>
              <w:rPr>
                <w:sz w:val="22"/>
              </w:rPr>
            </w:pPr>
            <w:r>
              <w:rPr>
                <w:sz w:val="22"/>
              </w:rPr>
              <w:t>Pelatihan</w:t>
            </w:r>
            <w:r>
              <w:rPr>
                <w:spacing w:val="-11"/>
                <w:sz w:val="22"/>
              </w:rPr>
              <w:t> </w:t>
            </w:r>
            <w:r>
              <w:rPr>
                <w:sz w:val="22"/>
              </w:rPr>
              <w:t>dan</w:t>
            </w:r>
            <w:r>
              <w:rPr>
                <w:spacing w:val="-7"/>
                <w:sz w:val="22"/>
              </w:rPr>
              <w:t> </w:t>
            </w:r>
            <w:r>
              <w:rPr>
                <w:spacing w:val="-2"/>
                <w:sz w:val="22"/>
              </w:rPr>
              <w:t>Pendampingan</w:t>
            </w:r>
          </w:p>
        </w:tc>
        <w:tc>
          <w:tcPr>
            <w:tcW w:w="3656" w:type="dxa"/>
          </w:tcPr>
          <w:p>
            <w:pPr>
              <w:pStyle w:val="TableParagraph"/>
              <w:spacing w:line="250" w:lineRule="atLeast" w:before="0"/>
              <w:ind w:left="117"/>
              <w:rPr>
                <w:sz w:val="22"/>
              </w:rPr>
            </w:pPr>
            <w:r>
              <w:rPr>
                <w:sz w:val="22"/>
              </w:rPr>
              <w:t>Kegiatan dilaksanakan melalui pemaparan materi serta diskusi, tanya jawab serta praktek langsung </w:t>
            </w:r>
            <w:r>
              <w:rPr>
                <w:spacing w:val="-2"/>
                <w:sz w:val="22"/>
              </w:rPr>
              <w:t>pembuatan</w:t>
            </w:r>
            <w:r>
              <w:rPr>
                <w:spacing w:val="-11"/>
                <w:sz w:val="22"/>
              </w:rPr>
              <w:t> </w:t>
            </w:r>
            <w:r>
              <w:rPr>
                <w:spacing w:val="-2"/>
                <w:sz w:val="22"/>
              </w:rPr>
              <w:t>NIB</w:t>
            </w:r>
            <w:r>
              <w:rPr>
                <w:spacing w:val="-11"/>
                <w:sz w:val="22"/>
              </w:rPr>
              <w:t> </w:t>
            </w:r>
            <w:r>
              <w:rPr>
                <w:spacing w:val="-2"/>
                <w:sz w:val="22"/>
              </w:rPr>
              <w:t>melalui</w:t>
            </w:r>
            <w:r>
              <w:rPr>
                <w:spacing w:val="-11"/>
                <w:sz w:val="22"/>
              </w:rPr>
              <w:t> </w:t>
            </w:r>
            <w:r>
              <w:rPr>
                <w:spacing w:val="-2"/>
                <w:sz w:val="22"/>
              </w:rPr>
              <w:t>OSS</w:t>
            </w:r>
            <w:r>
              <w:rPr>
                <w:spacing w:val="-11"/>
                <w:sz w:val="22"/>
              </w:rPr>
              <w:t> </w:t>
            </w:r>
            <w:r>
              <w:rPr>
                <w:spacing w:val="-2"/>
                <w:sz w:val="22"/>
              </w:rPr>
              <w:t>(Online </w:t>
            </w:r>
            <w:r>
              <w:rPr>
                <w:sz w:val="22"/>
              </w:rPr>
              <w:t>Single Submission)</w:t>
            </w:r>
          </w:p>
        </w:tc>
      </w:tr>
      <w:tr>
        <w:trPr>
          <w:trHeight w:val="1013" w:hRule="atLeast"/>
        </w:trPr>
        <w:tc>
          <w:tcPr>
            <w:tcW w:w="1692" w:type="dxa"/>
          </w:tcPr>
          <w:p>
            <w:pPr>
              <w:pStyle w:val="TableParagraph"/>
              <w:ind w:left="284" w:right="269" w:firstLine="23"/>
              <w:rPr>
                <w:sz w:val="22"/>
              </w:rPr>
            </w:pPr>
            <w:r>
              <w:rPr>
                <w:spacing w:val="-2"/>
                <w:sz w:val="22"/>
              </w:rPr>
              <w:t>EVALUASI </w:t>
            </w:r>
            <w:r>
              <w:rPr>
                <w:spacing w:val="-4"/>
                <w:sz w:val="22"/>
              </w:rPr>
              <w:t>PROGRAM</w:t>
            </w:r>
          </w:p>
        </w:tc>
        <w:tc>
          <w:tcPr>
            <w:tcW w:w="7075" w:type="dxa"/>
            <w:gridSpan w:val="2"/>
          </w:tcPr>
          <w:p>
            <w:pPr>
              <w:pStyle w:val="TableParagraph"/>
              <w:numPr>
                <w:ilvl w:val="0"/>
                <w:numId w:val="4"/>
              </w:numPr>
              <w:tabs>
                <w:tab w:pos="433" w:val="left" w:leader="none"/>
              </w:tabs>
              <w:spacing w:line="240" w:lineRule="auto" w:before="5" w:after="0"/>
              <w:ind w:left="433" w:right="227" w:hanging="360"/>
              <w:jc w:val="left"/>
              <w:rPr>
                <w:sz w:val="22"/>
              </w:rPr>
            </w:pPr>
            <w:r>
              <w:rPr>
                <w:sz w:val="22"/>
              </w:rPr>
              <w:t>Membandingkan</w:t>
            </w:r>
            <w:r>
              <w:rPr>
                <w:spacing w:val="-13"/>
                <w:sz w:val="22"/>
              </w:rPr>
              <w:t> </w:t>
            </w:r>
            <w:r>
              <w:rPr>
                <w:sz w:val="22"/>
              </w:rPr>
              <w:t>kondisi</w:t>
            </w:r>
            <w:r>
              <w:rPr>
                <w:spacing w:val="-15"/>
                <w:sz w:val="22"/>
              </w:rPr>
              <w:t> </w:t>
            </w:r>
            <w:r>
              <w:rPr>
                <w:sz w:val="22"/>
              </w:rPr>
              <w:t>mitra</w:t>
            </w:r>
            <w:r>
              <w:rPr>
                <w:spacing w:val="-13"/>
                <w:sz w:val="22"/>
              </w:rPr>
              <w:t> </w:t>
            </w:r>
            <w:r>
              <w:rPr>
                <w:sz w:val="22"/>
              </w:rPr>
              <w:t>sebelum</w:t>
            </w:r>
            <w:r>
              <w:rPr>
                <w:spacing w:val="-15"/>
                <w:sz w:val="22"/>
              </w:rPr>
              <w:t> </w:t>
            </w:r>
            <w:r>
              <w:rPr>
                <w:sz w:val="22"/>
              </w:rPr>
              <w:t>dan</w:t>
            </w:r>
            <w:r>
              <w:rPr>
                <w:spacing w:val="-15"/>
                <w:sz w:val="22"/>
              </w:rPr>
              <w:t> </w:t>
            </w:r>
            <w:r>
              <w:rPr>
                <w:sz w:val="22"/>
              </w:rPr>
              <w:t>sesudah</w:t>
            </w:r>
            <w:r>
              <w:rPr>
                <w:spacing w:val="-13"/>
                <w:sz w:val="22"/>
              </w:rPr>
              <w:t> </w:t>
            </w:r>
            <w:r>
              <w:rPr>
                <w:sz w:val="22"/>
              </w:rPr>
              <w:t>pelaksanaan program kegiatan pengabdian</w:t>
            </w:r>
          </w:p>
          <w:p>
            <w:pPr>
              <w:pStyle w:val="TableParagraph"/>
              <w:numPr>
                <w:ilvl w:val="0"/>
                <w:numId w:val="4"/>
              </w:numPr>
              <w:tabs>
                <w:tab w:pos="433" w:val="left" w:leader="none"/>
              </w:tabs>
              <w:spacing w:line="240" w:lineRule="auto" w:before="0" w:after="0"/>
              <w:ind w:left="433" w:right="0" w:hanging="360"/>
              <w:jc w:val="left"/>
              <w:rPr>
                <w:sz w:val="22"/>
              </w:rPr>
            </w:pPr>
            <w:r>
              <w:rPr>
                <w:sz w:val="22"/>
              </w:rPr>
              <w:t>Ada</w:t>
            </w:r>
            <w:r>
              <w:rPr>
                <w:spacing w:val="-9"/>
                <w:sz w:val="22"/>
              </w:rPr>
              <w:t> </w:t>
            </w:r>
            <w:r>
              <w:rPr>
                <w:sz w:val="22"/>
              </w:rPr>
              <w:t>perubahan</w:t>
            </w:r>
            <w:r>
              <w:rPr>
                <w:spacing w:val="-8"/>
                <w:sz w:val="22"/>
              </w:rPr>
              <w:t> </w:t>
            </w:r>
            <w:r>
              <w:rPr>
                <w:sz w:val="22"/>
              </w:rPr>
              <w:t>positif</w:t>
            </w:r>
            <w:r>
              <w:rPr>
                <w:spacing w:val="-9"/>
                <w:sz w:val="22"/>
              </w:rPr>
              <w:t> </w:t>
            </w:r>
            <w:r>
              <w:rPr>
                <w:sz w:val="22"/>
              </w:rPr>
              <w:t>dari</w:t>
            </w:r>
            <w:r>
              <w:rPr>
                <w:spacing w:val="-9"/>
                <w:sz w:val="22"/>
              </w:rPr>
              <w:t> </w:t>
            </w:r>
            <w:r>
              <w:rPr>
                <w:spacing w:val="-2"/>
                <w:sz w:val="22"/>
              </w:rPr>
              <w:t>mitra</w:t>
            </w:r>
          </w:p>
        </w:tc>
      </w:tr>
      <w:tr>
        <w:trPr>
          <w:trHeight w:val="511" w:hRule="atLeast"/>
        </w:trPr>
        <w:tc>
          <w:tcPr>
            <w:tcW w:w="1692" w:type="dxa"/>
          </w:tcPr>
          <w:p>
            <w:pPr>
              <w:pStyle w:val="TableParagraph"/>
              <w:ind w:left="12"/>
              <w:jc w:val="center"/>
              <w:rPr>
                <w:sz w:val="22"/>
              </w:rPr>
            </w:pPr>
            <w:r>
              <w:rPr>
                <w:spacing w:val="-2"/>
                <w:sz w:val="22"/>
              </w:rPr>
              <w:t>PELAPORAN</w:t>
            </w:r>
          </w:p>
        </w:tc>
        <w:tc>
          <w:tcPr>
            <w:tcW w:w="7075" w:type="dxa"/>
            <w:gridSpan w:val="2"/>
          </w:tcPr>
          <w:p>
            <w:pPr>
              <w:pStyle w:val="TableParagraph"/>
              <w:spacing w:line="250" w:lineRule="atLeast" w:before="0"/>
              <w:ind w:left="119" w:right="806"/>
              <w:rPr>
                <w:sz w:val="22"/>
              </w:rPr>
            </w:pPr>
            <w:r>
              <w:rPr>
                <w:sz w:val="22"/>
              </w:rPr>
              <w:t>Penyusunan</w:t>
            </w:r>
            <w:r>
              <w:rPr>
                <w:spacing w:val="-14"/>
                <w:sz w:val="22"/>
              </w:rPr>
              <w:t> </w:t>
            </w:r>
            <w:r>
              <w:rPr>
                <w:sz w:val="22"/>
              </w:rPr>
              <w:t>laporan</w:t>
            </w:r>
            <w:r>
              <w:rPr>
                <w:spacing w:val="-14"/>
                <w:sz w:val="22"/>
              </w:rPr>
              <w:t> </w:t>
            </w:r>
            <w:r>
              <w:rPr>
                <w:sz w:val="22"/>
              </w:rPr>
              <w:t>sebagai</w:t>
            </w:r>
            <w:r>
              <w:rPr>
                <w:spacing w:val="-12"/>
                <w:sz w:val="22"/>
              </w:rPr>
              <w:t> </w:t>
            </w:r>
            <w:r>
              <w:rPr>
                <w:sz w:val="22"/>
              </w:rPr>
              <w:t>bentuk</w:t>
            </w:r>
            <w:r>
              <w:rPr>
                <w:spacing w:val="-13"/>
                <w:sz w:val="22"/>
              </w:rPr>
              <w:t> </w:t>
            </w:r>
            <w:r>
              <w:rPr>
                <w:sz w:val="22"/>
              </w:rPr>
              <w:t>pertanggung</w:t>
            </w:r>
            <w:r>
              <w:rPr>
                <w:spacing w:val="-15"/>
                <w:sz w:val="22"/>
              </w:rPr>
              <w:t> </w:t>
            </w:r>
            <w:r>
              <w:rPr>
                <w:sz w:val="22"/>
              </w:rPr>
              <w:t>jawaban</w:t>
            </w:r>
            <w:r>
              <w:rPr>
                <w:spacing w:val="-13"/>
                <w:sz w:val="22"/>
              </w:rPr>
              <w:t> </w:t>
            </w:r>
            <w:r>
              <w:rPr>
                <w:sz w:val="22"/>
              </w:rPr>
              <w:t>dan kemudian dipublikasikan.</w:t>
            </w:r>
          </w:p>
        </w:tc>
      </w:tr>
    </w:tbl>
    <w:p>
      <w:pPr>
        <w:pStyle w:val="BodyText"/>
        <w:spacing w:before="10"/>
      </w:pPr>
    </w:p>
    <w:p>
      <w:pPr>
        <w:pStyle w:val="Heading1"/>
        <w:ind w:left="1"/>
      </w:pPr>
      <w:r>
        <w:rPr>
          <w:color w:val="BE9000"/>
        </w:rPr>
        <w:t>HASIL</w:t>
      </w:r>
      <w:r>
        <w:rPr>
          <w:color w:val="BE9000"/>
          <w:spacing w:val="-2"/>
        </w:rPr>
        <w:t> </w:t>
      </w:r>
      <w:r>
        <w:rPr>
          <w:color w:val="BE9000"/>
        </w:rPr>
        <w:t>DAN</w:t>
      </w:r>
      <w:r>
        <w:rPr>
          <w:color w:val="BE9000"/>
          <w:spacing w:val="-2"/>
        </w:rPr>
        <w:t> PEMBAHASAN</w:t>
      </w:r>
    </w:p>
    <w:p>
      <w:pPr>
        <w:pStyle w:val="BodyText"/>
        <w:spacing w:line="276" w:lineRule="auto" w:before="258"/>
        <w:ind w:left="1" w:right="142" w:firstLine="720"/>
        <w:jc w:val="both"/>
      </w:pPr>
      <w:r>
        <w:rPr/>
        <w:t>Pelaksanaan</w:t>
      </w:r>
      <w:r>
        <w:rPr>
          <w:spacing w:val="-11"/>
        </w:rPr>
        <w:t> </w:t>
      </w:r>
      <w:r>
        <w:rPr/>
        <w:t>kegiatan</w:t>
      </w:r>
      <w:r>
        <w:rPr>
          <w:spacing w:val="-11"/>
        </w:rPr>
        <w:t> </w:t>
      </w:r>
      <w:r>
        <w:rPr/>
        <w:t>PKM</w:t>
      </w:r>
      <w:r>
        <w:rPr>
          <w:spacing w:val="-11"/>
        </w:rPr>
        <w:t> </w:t>
      </w:r>
      <w:r>
        <w:rPr/>
        <w:t>dimulai</w:t>
      </w:r>
      <w:r>
        <w:rPr>
          <w:spacing w:val="-11"/>
        </w:rPr>
        <w:t> </w:t>
      </w:r>
      <w:r>
        <w:rPr/>
        <w:t>dari</w:t>
      </w:r>
      <w:r>
        <w:rPr>
          <w:spacing w:val="-11"/>
        </w:rPr>
        <w:t> </w:t>
      </w:r>
      <w:r>
        <w:rPr/>
        <w:t>tahap</w:t>
      </w:r>
      <w:r>
        <w:rPr>
          <w:spacing w:val="-11"/>
        </w:rPr>
        <w:t> </w:t>
      </w:r>
      <w:r>
        <w:rPr/>
        <w:t>observasi</w:t>
      </w:r>
      <w:r>
        <w:rPr>
          <w:spacing w:val="-11"/>
        </w:rPr>
        <w:t> </w:t>
      </w:r>
      <w:r>
        <w:rPr/>
        <w:t>dan</w:t>
      </w:r>
      <w:r>
        <w:rPr>
          <w:spacing w:val="-11"/>
        </w:rPr>
        <w:t> </w:t>
      </w:r>
      <w:r>
        <w:rPr/>
        <w:t>wawancara</w:t>
      </w:r>
      <w:r>
        <w:rPr>
          <w:spacing w:val="-11"/>
        </w:rPr>
        <w:t> </w:t>
      </w:r>
      <w:r>
        <w:rPr/>
        <w:t>untuk mengidentifikasi permasalahan dan kebutuhan mitra. Mitra dalam kegiatan ini adalah para pelaku UMKM di Kecamatan Amanuban Barat yang memiliki usaha di bidang pertanian dan perkebunan, kuliner, tenun ikat dan anyaman. Berdasarkan hasil observasi</w:t>
      </w:r>
      <w:r>
        <w:rPr>
          <w:spacing w:val="-8"/>
        </w:rPr>
        <w:t> </w:t>
      </w:r>
      <w:r>
        <w:rPr/>
        <w:t>dan</w:t>
      </w:r>
      <w:r>
        <w:rPr>
          <w:spacing w:val="-8"/>
        </w:rPr>
        <w:t> </w:t>
      </w:r>
      <w:r>
        <w:rPr/>
        <w:t>wawancara</w:t>
      </w:r>
      <w:r>
        <w:rPr>
          <w:spacing w:val="-8"/>
        </w:rPr>
        <w:t> </w:t>
      </w:r>
      <w:r>
        <w:rPr/>
        <w:t>didapati</w:t>
      </w:r>
      <w:r>
        <w:rPr>
          <w:spacing w:val="-8"/>
        </w:rPr>
        <w:t> </w:t>
      </w:r>
      <w:r>
        <w:rPr/>
        <w:t>bahwa</w:t>
      </w:r>
      <w:r>
        <w:rPr>
          <w:spacing w:val="-8"/>
        </w:rPr>
        <w:t> </w:t>
      </w:r>
      <w:r>
        <w:rPr/>
        <w:t>masih</w:t>
      </w:r>
      <w:r>
        <w:rPr>
          <w:spacing w:val="-8"/>
        </w:rPr>
        <w:t> </w:t>
      </w:r>
      <w:r>
        <w:rPr/>
        <w:t>banyak</w:t>
      </w:r>
      <w:r>
        <w:rPr>
          <w:spacing w:val="-8"/>
        </w:rPr>
        <w:t> </w:t>
      </w:r>
      <w:r>
        <w:rPr/>
        <w:t>pelaku</w:t>
      </w:r>
      <w:r>
        <w:rPr>
          <w:spacing w:val="-8"/>
        </w:rPr>
        <w:t> </w:t>
      </w:r>
      <w:r>
        <w:rPr/>
        <w:t>UMKM</w:t>
      </w:r>
      <w:r>
        <w:rPr>
          <w:spacing w:val="-8"/>
        </w:rPr>
        <w:t> </w:t>
      </w:r>
      <w:r>
        <w:rPr/>
        <w:t>di</w:t>
      </w:r>
      <w:r>
        <w:rPr>
          <w:spacing w:val="-8"/>
        </w:rPr>
        <w:t> </w:t>
      </w:r>
      <w:r>
        <w:rPr/>
        <w:t>Kecamatan ini</w:t>
      </w:r>
      <w:r>
        <w:rPr>
          <w:spacing w:val="-17"/>
        </w:rPr>
        <w:t> </w:t>
      </w:r>
      <w:r>
        <w:rPr/>
        <w:t>yang</w:t>
      </w:r>
      <w:r>
        <w:rPr>
          <w:spacing w:val="-17"/>
        </w:rPr>
        <w:t> </w:t>
      </w:r>
      <w:r>
        <w:rPr/>
        <w:t>belum</w:t>
      </w:r>
      <w:r>
        <w:rPr>
          <w:spacing w:val="-16"/>
        </w:rPr>
        <w:t> </w:t>
      </w:r>
      <w:r>
        <w:rPr/>
        <w:t>mengerti</w:t>
      </w:r>
      <w:r>
        <w:rPr>
          <w:spacing w:val="-17"/>
        </w:rPr>
        <w:t> </w:t>
      </w:r>
      <w:r>
        <w:rPr/>
        <w:t>cara</w:t>
      </w:r>
      <w:r>
        <w:rPr>
          <w:spacing w:val="-17"/>
        </w:rPr>
        <w:t> </w:t>
      </w:r>
      <w:r>
        <w:rPr/>
        <w:t>pengurusan</w:t>
      </w:r>
      <w:r>
        <w:rPr>
          <w:spacing w:val="-17"/>
        </w:rPr>
        <w:t> </w:t>
      </w:r>
      <w:r>
        <w:rPr/>
        <w:t>legalitas</w:t>
      </w:r>
      <w:r>
        <w:rPr>
          <w:spacing w:val="-16"/>
        </w:rPr>
        <w:t> </w:t>
      </w:r>
      <w:r>
        <w:rPr/>
        <w:t>usaha,</w:t>
      </w:r>
      <w:r>
        <w:rPr>
          <w:spacing w:val="-17"/>
        </w:rPr>
        <w:t> </w:t>
      </w:r>
      <w:r>
        <w:rPr/>
        <w:t>belum</w:t>
      </w:r>
      <w:r>
        <w:rPr>
          <w:spacing w:val="-17"/>
        </w:rPr>
        <w:t> </w:t>
      </w:r>
      <w:r>
        <w:rPr/>
        <w:t>semua</w:t>
      </w:r>
      <w:r>
        <w:rPr>
          <w:spacing w:val="-16"/>
        </w:rPr>
        <w:t> </w:t>
      </w:r>
      <w:r>
        <w:rPr/>
        <w:t>pelaku</w:t>
      </w:r>
      <w:r>
        <w:rPr>
          <w:spacing w:val="-17"/>
        </w:rPr>
        <w:t> </w:t>
      </w:r>
      <w:r>
        <w:rPr/>
        <w:t>UMKM memiliki izin usaha dan kurangnya pemahaman mereka tentang akses permodalan untuk</w:t>
      </w:r>
      <w:r>
        <w:rPr>
          <w:spacing w:val="-9"/>
        </w:rPr>
        <w:t> </w:t>
      </w:r>
      <w:r>
        <w:rPr/>
        <w:t>mendukung</w:t>
      </w:r>
      <w:r>
        <w:rPr>
          <w:spacing w:val="-9"/>
        </w:rPr>
        <w:t> </w:t>
      </w:r>
      <w:r>
        <w:rPr/>
        <w:t>pertumbuhan</w:t>
      </w:r>
      <w:r>
        <w:rPr>
          <w:spacing w:val="-9"/>
        </w:rPr>
        <w:t> </w:t>
      </w:r>
      <w:r>
        <w:rPr/>
        <w:t>usaha</w:t>
      </w:r>
      <w:r>
        <w:rPr>
          <w:spacing w:val="-9"/>
        </w:rPr>
        <w:t> </w:t>
      </w:r>
      <w:r>
        <w:rPr/>
        <w:t>mereka.</w:t>
      </w:r>
      <w:r>
        <w:rPr>
          <w:spacing w:val="-9"/>
        </w:rPr>
        <w:t> </w:t>
      </w:r>
      <w:r>
        <w:rPr/>
        <w:t>Berdasarkan</w:t>
      </w:r>
      <w:r>
        <w:rPr>
          <w:spacing w:val="-9"/>
        </w:rPr>
        <w:t> </w:t>
      </w:r>
      <w:r>
        <w:rPr/>
        <w:t>masalah</w:t>
      </w:r>
      <w:r>
        <w:rPr>
          <w:spacing w:val="-9"/>
        </w:rPr>
        <w:t> </w:t>
      </w:r>
      <w:r>
        <w:rPr/>
        <w:t>dan</w:t>
      </w:r>
      <w:r>
        <w:rPr>
          <w:spacing w:val="-9"/>
        </w:rPr>
        <w:t> </w:t>
      </w:r>
      <w:r>
        <w:rPr/>
        <w:t>kebutuhan mitra, tim pengabdian kemudian merancang dan menawarkan kegiatan PKM ini sebagai solusi untuk mengatasi persoalan yang dihadapi mitra dan mendapat respon positif dari mitra sehingga dilakukan koordinasi dengan pemerintah daerah setempat untuk pelaksanaan kegiatan PKM ini. Dukungan pemerintah daerah setempat yaitu</w:t>
      </w:r>
    </w:p>
    <w:p>
      <w:pPr>
        <w:pStyle w:val="BodyText"/>
        <w:spacing w:after="0" w:line="276" w:lineRule="auto"/>
        <w:jc w:val="both"/>
        <w:sectPr>
          <w:pgSz w:w="11910" w:h="16840"/>
          <w:pgMar w:top="1620" w:bottom="280" w:left="1417" w:right="1275"/>
        </w:sectPr>
      </w:pPr>
    </w:p>
    <w:p>
      <w:pPr>
        <w:pStyle w:val="BodyText"/>
        <w:spacing w:line="276" w:lineRule="auto" w:before="63"/>
        <w:ind w:left="1"/>
      </w:pPr>
      <w:r>
        <w:rPr/>
        <w:t>dengan</w:t>
      </w:r>
      <w:r>
        <w:rPr>
          <w:spacing w:val="80"/>
        </w:rPr>
        <w:t> </w:t>
      </w:r>
      <w:r>
        <w:rPr/>
        <w:t>menyediakan</w:t>
      </w:r>
      <w:r>
        <w:rPr>
          <w:spacing w:val="80"/>
        </w:rPr>
        <w:t> </w:t>
      </w:r>
      <w:r>
        <w:rPr/>
        <w:t>Aula</w:t>
      </w:r>
      <w:r>
        <w:rPr>
          <w:spacing w:val="80"/>
        </w:rPr>
        <w:t> </w:t>
      </w:r>
      <w:r>
        <w:rPr/>
        <w:t>Kantor</w:t>
      </w:r>
      <w:r>
        <w:rPr>
          <w:spacing w:val="80"/>
        </w:rPr>
        <w:t> </w:t>
      </w:r>
      <w:r>
        <w:rPr/>
        <w:t>Kecamatan</w:t>
      </w:r>
      <w:r>
        <w:rPr>
          <w:spacing w:val="80"/>
        </w:rPr>
        <w:t> </w:t>
      </w:r>
      <w:r>
        <w:rPr/>
        <w:t>Amanuban</w:t>
      </w:r>
      <w:r>
        <w:rPr>
          <w:spacing w:val="80"/>
        </w:rPr>
        <w:t> </w:t>
      </w:r>
      <w:r>
        <w:rPr/>
        <w:t>Barat</w:t>
      </w:r>
      <w:r>
        <w:rPr>
          <w:spacing w:val="80"/>
        </w:rPr>
        <w:t> </w:t>
      </w:r>
      <w:r>
        <w:rPr/>
        <w:t>sebagai</w:t>
      </w:r>
      <w:r>
        <w:rPr>
          <w:spacing w:val="80"/>
        </w:rPr>
        <w:t> </w:t>
      </w:r>
      <w:r>
        <w:rPr/>
        <w:t>lokasi pelaksanaan kegiatan PKM.</w:t>
      </w:r>
    </w:p>
    <w:p>
      <w:pPr>
        <w:pStyle w:val="BodyText"/>
        <w:spacing w:before="63"/>
        <w:rPr>
          <w:sz w:val="20"/>
        </w:rPr>
      </w:pPr>
      <w:r>
        <w:rPr>
          <w:sz w:val="20"/>
        </w:rPr>
        <w:drawing>
          <wp:anchor distT="0" distB="0" distL="0" distR="0" allowOverlap="1" layoutInCell="1" locked="0" behindDoc="1" simplePos="0" relativeHeight="487589376">
            <wp:simplePos x="0" y="0"/>
            <wp:positionH relativeFrom="page">
              <wp:posOffset>1663382</wp:posOffset>
            </wp:positionH>
            <wp:positionV relativeFrom="paragraph">
              <wp:posOffset>201532</wp:posOffset>
            </wp:positionV>
            <wp:extent cx="4690962" cy="3562350"/>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5" cstate="print"/>
                    <a:stretch>
                      <a:fillRect/>
                    </a:stretch>
                  </pic:blipFill>
                  <pic:spPr>
                    <a:xfrm>
                      <a:off x="0" y="0"/>
                      <a:ext cx="4690962" cy="3562350"/>
                    </a:xfrm>
                    <a:prstGeom prst="rect">
                      <a:avLst/>
                    </a:prstGeom>
                  </pic:spPr>
                </pic:pic>
              </a:graphicData>
            </a:graphic>
          </wp:anchor>
        </w:drawing>
      </w:r>
    </w:p>
    <w:p>
      <w:pPr>
        <w:spacing w:before="41"/>
        <w:ind w:left="1416" w:right="0" w:firstLine="0"/>
        <w:jc w:val="left"/>
        <w:rPr>
          <w:sz w:val="22"/>
        </w:rPr>
      </w:pPr>
      <w:r>
        <w:rPr>
          <w:color w:val="BE9000"/>
          <w:sz w:val="22"/>
        </w:rPr>
        <w:t>Gambar</w:t>
      </w:r>
      <w:r>
        <w:rPr>
          <w:color w:val="BE9000"/>
          <w:spacing w:val="-6"/>
          <w:sz w:val="22"/>
        </w:rPr>
        <w:t> </w:t>
      </w:r>
      <w:r>
        <w:rPr>
          <w:color w:val="BE9000"/>
          <w:sz w:val="22"/>
        </w:rPr>
        <w:t>1.</w:t>
      </w:r>
      <w:r>
        <w:rPr>
          <w:color w:val="BE9000"/>
          <w:spacing w:val="-4"/>
          <w:sz w:val="22"/>
        </w:rPr>
        <w:t> </w:t>
      </w:r>
      <w:r>
        <w:rPr>
          <w:color w:val="BE9000"/>
          <w:sz w:val="22"/>
        </w:rPr>
        <w:t>Pelaksanaan</w:t>
      </w:r>
      <w:r>
        <w:rPr>
          <w:color w:val="BE9000"/>
          <w:spacing w:val="-4"/>
          <w:sz w:val="22"/>
        </w:rPr>
        <w:t> </w:t>
      </w:r>
      <w:r>
        <w:rPr>
          <w:color w:val="BE9000"/>
          <w:sz w:val="22"/>
        </w:rPr>
        <w:t>Kegiatan</w:t>
      </w:r>
      <w:r>
        <w:rPr>
          <w:color w:val="BE9000"/>
          <w:spacing w:val="-3"/>
          <w:sz w:val="22"/>
        </w:rPr>
        <w:t> </w:t>
      </w:r>
      <w:r>
        <w:rPr>
          <w:color w:val="BE9000"/>
          <w:sz w:val="22"/>
        </w:rPr>
        <w:t>PKM</w:t>
      </w:r>
      <w:r>
        <w:rPr>
          <w:color w:val="BE9000"/>
          <w:spacing w:val="-4"/>
          <w:sz w:val="22"/>
        </w:rPr>
        <w:t> </w:t>
      </w:r>
      <w:r>
        <w:rPr>
          <w:color w:val="BE9000"/>
          <w:sz w:val="22"/>
        </w:rPr>
        <w:t>di</w:t>
      </w:r>
      <w:r>
        <w:rPr>
          <w:color w:val="BE9000"/>
          <w:spacing w:val="-4"/>
          <w:sz w:val="22"/>
        </w:rPr>
        <w:t> </w:t>
      </w:r>
      <w:r>
        <w:rPr>
          <w:color w:val="BE9000"/>
          <w:sz w:val="22"/>
        </w:rPr>
        <w:t>Kecamatan</w:t>
      </w:r>
      <w:r>
        <w:rPr>
          <w:color w:val="BE9000"/>
          <w:spacing w:val="-4"/>
          <w:sz w:val="22"/>
        </w:rPr>
        <w:t> </w:t>
      </w:r>
      <w:r>
        <w:rPr>
          <w:color w:val="BE9000"/>
          <w:sz w:val="22"/>
        </w:rPr>
        <w:t>Amanuban</w:t>
      </w:r>
      <w:r>
        <w:rPr>
          <w:color w:val="BE9000"/>
          <w:spacing w:val="-3"/>
          <w:sz w:val="22"/>
        </w:rPr>
        <w:t> </w:t>
      </w:r>
      <w:r>
        <w:rPr>
          <w:color w:val="BE9000"/>
          <w:spacing w:val="-2"/>
          <w:sz w:val="22"/>
        </w:rPr>
        <w:t>Barat</w:t>
      </w:r>
    </w:p>
    <w:p>
      <w:pPr>
        <w:pStyle w:val="BodyText"/>
        <w:spacing w:before="76"/>
        <w:rPr>
          <w:sz w:val="22"/>
        </w:rPr>
      </w:pPr>
    </w:p>
    <w:p>
      <w:pPr>
        <w:pStyle w:val="BodyText"/>
        <w:spacing w:line="276" w:lineRule="auto"/>
        <w:ind w:left="1" w:right="142" w:firstLine="720"/>
        <w:jc w:val="both"/>
      </w:pPr>
      <w:r>
        <w:rPr/>
        <w:t>Tahap selanjutnya yaitu pelaksanaan kegiatan berupa pelatihan dan pendampingan.</w:t>
      </w:r>
      <w:r>
        <w:rPr>
          <w:spacing w:val="-5"/>
        </w:rPr>
        <w:t> </w:t>
      </w:r>
      <w:r>
        <w:rPr/>
        <w:t>Dalam</w:t>
      </w:r>
      <w:r>
        <w:rPr>
          <w:spacing w:val="-5"/>
        </w:rPr>
        <w:t> </w:t>
      </w:r>
      <w:r>
        <w:rPr/>
        <w:t>hal</w:t>
      </w:r>
      <w:r>
        <w:rPr>
          <w:spacing w:val="-5"/>
        </w:rPr>
        <w:t> </w:t>
      </w:r>
      <w:r>
        <w:rPr/>
        <w:t>ini,</w:t>
      </w:r>
      <w:r>
        <w:rPr>
          <w:spacing w:val="-5"/>
        </w:rPr>
        <w:t> </w:t>
      </w:r>
      <w:r>
        <w:rPr/>
        <w:t>dimulai</w:t>
      </w:r>
      <w:r>
        <w:rPr>
          <w:spacing w:val="-5"/>
        </w:rPr>
        <w:t> </w:t>
      </w:r>
      <w:r>
        <w:rPr/>
        <w:t>dari</w:t>
      </w:r>
      <w:r>
        <w:rPr>
          <w:spacing w:val="-5"/>
        </w:rPr>
        <w:t> </w:t>
      </w:r>
      <w:r>
        <w:rPr/>
        <w:t>pemaparan</w:t>
      </w:r>
      <w:r>
        <w:rPr>
          <w:spacing w:val="-5"/>
        </w:rPr>
        <w:t> </w:t>
      </w:r>
      <w:r>
        <w:rPr/>
        <w:t>materi</w:t>
      </w:r>
      <w:r>
        <w:rPr>
          <w:spacing w:val="-5"/>
        </w:rPr>
        <w:t> </w:t>
      </w:r>
      <w:r>
        <w:rPr/>
        <w:t>tentang</w:t>
      </w:r>
      <w:r>
        <w:rPr>
          <w:spacing w:val="40"/>
        </w:rPr>
        <w:t> </w:t>
      </w:r>
      <w:r>
        <w:rPr/>
        <w:t>legalitas</w:t>
      </w:r>
      <w:r>
        <w:rPr>
          <w:spacing w:val="-5"/>
        </w:rPr>
        <w:t> </w:t>
      </w:r>
      <w:r>
        <w:rPr/>
        <w:t>usaha dan akses permodalan dan dilanjutkan dengan sesi diskusi dan tanya jawab, dimana dalam sesi ini juga para mitra dengan sangat antusias sharing pengalaman maupun permasalahan yang dihadapi mereka. Setelah itu masuk dalam kegiatan pendampingan, dimana para mitra diajar dan didampingi untuk mengajukan NIB secara online dan juga diajar untuk membuat pembukuan sederhana untuk mencatat laporan keuangan usaha mereka.</w:t>
      </w:r>
    </w:p>
    <w:p>
      <w:pPr>
        <w:pStyle w:val="BodyText"/>
        <w:spacing w:after="0" w:line="276" w:lineRule="auto"/>
        <w:jc w:val="both"/>
        <w:sectPr>
          <w:pgSz w:w="11910" w:h="16840"/>
          <w:pgMar w:top="1620" w:bottom="280" w:left="1417" w:right="1275"/>
        </w:sectPr>
      </w:pPr>
    </w:p>
    <w:p>
      <w:pPr>
        <w:pStyle w:val="BodyText"/>
        <w:ind w:left="982"/>
        <w:rPr>
          <w:sz w:val="20"/>
        </w:rPr>
      </w:pPr>
      <w:r>
        <w:rPr>
          <w:sz w:val="20"/>
        </w:rPr>
        <w:drawing>
          <wp:inline distT="0" distB="0" distL="0" distR="0">
            <wp:extent cx="4968219" cy="3529012"/>
            <wp:effectExtent l="0" t="0" r="0" b="0"/>
            <wp:docPr id="7" name="Image 7"/>
            <wp:cNvGraphicFramePr>
              <a:graphicFrameLocks/>
            </wp:cNvGraphicFramePr>
            <a:graphic>
              <a:graphicData uri="http://schemas.openxmlformats.org/drawingml/2006/picture">
                <pic:pic>
                  <pic:nvPicPr>
                    <pic:cNvPr id="7" name="Image 7"/>
                    <pic:cNvPicPr/>
                  </pic:nvPicPr>
                  <pic:blipFill>
                    <a:blip r:embed="rId6" cstate="print"/>
                    <a:stretch>
                      <a:fillRect/>
                    </a:stretch>
                  </pic:blipFill>
                  <pic:spPr>
                    <a:xfrm>
                      <a:off x="0" y="0"/>
                      <a:ext cx="4968219" cy="3529012"/>
                    </a:xfrm>
                    <a:prstGeom prst="rect">
                      <a:avLst/>
                    </a:prstGeom>
                  </pic:spPr>
                </pic:pic>
              </a:graphicData>
            </a:graphic>
          </wp:inline>
        </w:drawing>
      </w:r>
      <w:r>
        <w:rPr>
          <w:sz w:val="20"/>
        </w:rPr>
      </w:r>
    </w:p>
    <w:p>
      <w:pPr>
        <w:pStyle w:val="BodyText"/>
        <w:spacing w:before="87"/>
      </w:pPr>
    </w:p>
    <w:p>
      <w:pPr>
        <w:spacing w:before="0"/>
        <w:ind w:left="2257" w:right="0" w:firstLine="0"/>
        <w:jc w:val="left"/>
        <w:rPr>
          <w:rFonts w:ascii="Arial"/>
          <w:i/>
          <w:sz w:val="24"/>
        </w:rPr>
      </w:pPr>
      <w:r>
        <w:rPr>
          <w:rFonts w:ascii="Arial"/>
          <w:i/>
          <w:color w:val="BE9000"/>
          <w:sz w:val="24"/>
        </w:rPr>
        <w:t>Gambar</w:t>
      </w:r>
      <w:r>
        <w:rPr>
          <w:rFonts w:ascii="Arial"/>
          <w:i/>
          <w:color w:val="BE9000"/>
          <w:spacing w:val="-4"/>
          <w:sz w:val="24"/>
        </w:rPr>
        <w:t> </w:t>
      </w:r>
      <w:r>
        <w:rPr>
          <w:rFonts w:ascii="Arial"/>
          <w:i/>
          <w:color w:val="BE9000"/>
          <w:sz w:val="24"/>
        </w:rPr>
        <w:t>2.</w:t>
      </w:r>
      <w:r>
        <w:rPr>
          <w:rFonts w:ascii="Arial"/>
          <w:i/>
          <w:color w:val="BE9000"/>
          <w:spacing w:val="-3"/>
          <w:sz w:val="24"/>
        </w:rPr>
        <w:t> </w:t>
      </w:r>
      <w:r>
        <w:rPr>
          <w:rFonts w:ascii="Arial"/>
          <w:i/>
          <w:color w:val="BE9000"/>
          <w:sz w:val="24"/>
        </w:rPr>
        <w:t>Pemaparan</w:t>
      </w:r>
      <w:r>
        <w:rPr>
          <w:rFonts w:ascii="Arial"/>
          <w:i/>
          <w:color w:val="BE9000"/>
          <w:spacing w:val="-3"/>
          <w:sz w:val="24"/>
        </w:rPr>
        <w:t> </w:t>
      </w:r>
      <w:r>
        <w:rPr>
          <w:rFonts w:ascii="Arial"/>
          <w:i/>
          <w:color w:val="BE9000"/>
          <w:sz w:val="24"/>
        </w:rPr>
        <w:t>Materi</w:t>
      </w:r>
      <w:r>
        <w:rPr>
          <w:rFonts w:ascii="Arial"/>
          <w:i/>
          <w:color w:val="BE9000"/>
          <w:spacing w:val="-4"/>
          <w:sz w:val="24"/>
        </w:rPr>
        <w:t> </w:t>
      </w:r>
      <w:r>
        <w:rPr>
          <w:rFonts w:ascii="Arial"/>
          <w:i/>
          <w:color w:val="BE9000"/>
          <w:sz w:val="24"/>
        </w:rPr>
        <w:t>dan</w:t>
      </w:r>
      <w:r>
        <w:rPr>
          <w:rFonts w:ascii="Arial"/>
          <w:i/>
          <w:color w:val="BE9000"/>
          <w:spacing w:val="-3"/>
          <w:sz w:val="24"/>
        </w:rPr>
        <w:t> </w:t>
      </w:r>
      <w:r>
        <w:rPr>
          <w:rFonts w:ascii="Arial"/>
          <w:i/>
          <w:color w:val="BE9000"/>
          <w:sz w:val="24"/>
        </w:rPr>
        <w:t>Sharing</w:t>
      </w:r>
      <w:r>
        <w:rPr>
          <w:rFonts w:ascii="Arial"/>
          <w:i/>
          <w:color w:val="BE9000"/>
          <w:spacing w:val="-3"/>
          <w:sz w:val="24"/>
        </w:rPr>
        <w:t> </w:t>
      </w:r>
      <w:r>
        <w:rPr>
          <w:rFonts w:ascii="Arial"/>
          <w:i/>
          <w:color w:val="BE9000"/>
          <w:spacing w:val="-2"/>
          <w:sz w:val="24"/>
        </w:rPr>
        <w:t>Session</w:t>
      </w:r>
    </w:p>
    <w:p>
      <w:pPr>
        <w:pStyle w:val="BodyText"/>
        <w:spacing w:before="86"/>
        <w:rPr>
          <w:rFonts w:ascii="Arial"/>
          <w:i/>
        </w:rPr>
      </w:pPr>
    </w:p>
    <w:p>
      <w:pPr>
        <w:pStyle w:val="BodyText"/>
        <w:spacing w:line="276" w:lineRule="auto"/>
        <w:ind w:left="1" w:right="140" w:firstLine="720"/>
        <w:jc w:val="both"/>
      </w:pPr>
      <w:r>
        <w:rPr/>
        <w:t>Kegiatan pengabdian kepada masyarakat yang dilaksanakan di Kecamatan Amanuban Barat telah memberikan dampak yang signifikan terhadap peningkatan kapasitas pelaku Usaha Mikro, Kecil, dan Menengah (UMKM) di wilayah tersebut. Adapun hasil-hasil spesifik yang berhasil dicapai dalam kegiatan ini adalah sebagai </w:t>
      </w:r>
      <w:r>
        <w:rPr>
          <w:spacing w:val="-2"/>
        </w:rPr>
        <w:t>berikut:</w:t>
      </w:r>
    </w:p>
    <w:p>
      <w:pPr>
        <w:pStyle w:val="ListParagraph"/>
        <w:numPr>
          <w:ilvl w:val="0"/>
          <w:numId w:val="5"/>
        </w:numPr>
        <w:tabs>
          <w:tab w:pos="1079" w:val="left" w:leader="none"/>
        </w:tabs>
        <w:spacing w:line="240" w:lineRule="auto" w:before="3" w:after="0"/>
        <w:ind w:left="1079" w:right="0" w:hanging="358"/>
        <w:jc w:val="both"/>
        <w:rPr>
          <w:sz w:val="24"/>
        </w:rPr>
      </w:pPr>
      <w:r>
        <w:rPr>
          <w:sz w:val="24"/>
        </w:rPr>
        <w:t>Peningkatan</w:t>
      </w:r>
      <w:r>
        <w:rPr>
          <w:spacing w:val="-6"/>
          <w:sz w:val="24"/>
        </w:rPr>
        <w:t> </w:t>
      </w:r>
      <w:r>
        <w:rPr>
          <w:sz w:val="24"/>
        </w:rPr>
        <w:t>Pengetahuan</w:t>
      </w:r>
      <w:r>
        <w:rPr>
          <w:spacing w:val="-6"/>
          <w:sz w:val="24"/>
        </w:rPr>
        <w:t> </w:t>
      </w:r>
      <w:r>
        <w:rPr>
          <w:sz w:val="24"/>
        </w:rPr>
        <w:t>tentang</w:t>
      </w:r>
      <w:r>
        <w:rPr>
          <w:spacing w:val="-6"/>
          <w:sz w:val="24"/>
        </w:rPr>
        <w:t> </w:t>
      </w:r>
      <w:r>
        <w:rPr>
          <w:sz w:val="24"/>
        </w:rPr>
        <w:t>Legalitas</w:t>
      </w:r>
      <w:r>
        <w:rPr>
          <w:spacing w:val="-6"/>
          <w:sz w:val="24"/>
        </w:rPr>
        <w:t> </w:t>
      </w:r>
      <w:r>
        <w:rPr>
          <w:spacing w:val="-2"/>
          <w:sz w:val="24"/>
        </w:rPr>
        <w:t>Usaha</w:t>
      </w:r>
    </w:p>
    <w:p>
      <w:pPr>
        <w:pStyle w:val="BodyText"/>
        <w:spacing w:line="276" w:lineRule="auto" w:before="42"/>
        <w:ind w:left="1081" w:right="140"/>
        <w:jc w:val="both"/>
      </w:pPr>
      <w:r>
        <w:rPr/>
        <w:t>Mayoritas peserta kegiatan menunjukkan peningkatan pemahaman mengenai</w:t>
      </w:r>
      <w:r>
        <w:rPr>
          <w:spacing w:val="-13"/>
        </w:rPr>
        <w:t> </w:t>
      </w:r>
      <w:r>
        <w:rPr/>
        <w:t>pentingnya</w:t>
      </w:r>
      <w:r>
        <w:rPr>
          <w:spacing w:val="-13"/>
        </w:rPr>
        <w:t> </w:t>
      </w:r>
      <w:r>
        <w:rPr/>
        <w:t>legalitas</w:t>
      </w:r>
      <w:r>
        <w:rPr>
          <w:spacing w:val="-13"/>
        </w:rPr>
        <w:t> </w:t>
      </w:r>
      <w:r>
        <w:rPr/>
        <w:t>usaha,</w:t>
      </w:r>
      <w:r>
        <w:rPr>
          <w:spacing w:val="-13"/>
        </w:rPr>
        <w:t> </w:t>
      </w:r>
      <w:r>
        <w:rPr/>
        <w:t>termasuk</w:t>
      </w:r>
      <w:r>
        <w:rPr>
          <w:spacing w:val="-13"/>
        </w:rPr>
        <w:t> </w:t>
      </w:r>
      <w:r>
        <w:rPr/>
        <w:t>jenis-jenis</w:t>
      </w:r>
      <w:r>
        <w:rPr>
          <w:spacing w:val="-13"/>
        </w:rPr>
        <w:t> </w:t>
      </w:r>
      <w:r>
        <w:rPr/>
        <w:t>perizinan</w:t>
      </w:r>
      <w:r>
        <w:rPr>
          <w:spacing w:val="-13"/>
        </w:rPr>
        <w:t> </w:t>
      </w:r>
      <w:r>
        <w:rPr/>
        <w:t>seperti NIB</w:t>
      </w:r>
      <w:r>
        <w:rPr>
          <w:spacing w:val="-8"/>
        </w:rPr>
        <w:t> </w:t>
      </w:r>
      <w:r>
        <w:rPr/>
        <w:t>(Nomor</w:t>
      </w:r>
      <w:r>
        <w:rPr>
          <w:spacing w:val="-8"/>
        </w:rPr>
        <w:t> </w:t>
      </w:r>
      <w:r>
        <w:rPr/>
        <w:t>Induk</w:t>
      </w:r>
      <w:r>
        <w:rPr>
          <w:spacing w:val="-8"/>
        </w:rPr>
        <w:t> </w:t>
      </w:r>
      <w:r>
        <w:rPr/>
        <w:t>Berusaha),</w:t>
      </w:r>
      <w:r>
        <w:rPr>
          <w:spacing w:val="-8"/>
        </w:rPr>
        <w:t> </w:t>
      </w:r>
      <w:r>
        <w:rPr/>
        <w:t>Izin</w:t>
      </w:r>
      <w:r>
        <w:rPr>
          <w:spacing w:val="-8"/>
        </w:rPr>
        <w:t> </w:t>
      </w:r>
      <w:r>
        <w:rPr/>
        <w:t>Usaha</w:t>
      </w:r>
      <w:r>
        <w:rPr>
          <w:spacing w:val="-8"/>
        </w:rPr>
        <w:t> </w:t>
      </w:r>
      <w:r>
        <w:rPr/>
        <w:t>Mikro</w:t>
      </w:r>
      <w:r>
        <w:rPr>
          <w:spacing w:val="-8"/>
        </w:rPr>
        <w:t> </w:t>
      </w:r>
      <w:r>
        <w:rPr/>
        <w:t>Kecil</w:t>
      </w:r>
      <w:r>
        <w:rPr>
          <w:spacing w:val="-8"/>
        </w:rPr>
        <w:t> </w:t>
      </w:r>
      <w:r>
        <w:rPr/>
        <w:t>(IUMK),</w:t>
      </w:r>
      <w:r>
        <w:rPr>
          <w:spacing w:val="-8"/>
        </w:rPr>
        <w:t> </w:t>
      </w:r>
      <w:r>
        <w:rPr/>
        <w:t>dan</w:t>
      </w:r>
      <w:r>
        <w:rPr>
          <w:spacing w:val="-8"/>
        </w:rPr>
        <w:t> </w:t>
      </w:r>
      <w:r>
        <w:rPr/>
        <w:t>sertifikasi lainnya yang relevan. Hal ini diketahui berdasarkan hasil tanya jawab dan diskusi interakif selama kegiatan.</w:t>
      </w:r>
    </w:p>
    <w:p>
      <w:pPr>
        <w:pStyle w:val="ListParagraph"/>
        <w:numPr>
          <w:ilvl w:val="0"/>
          <w:numId w:val="5"/>
        </w:numPr>
        <w:tabs>
          <w:tab w:pos="1079" w:val="left" w:leader="none"/>
        </w:tabs>
        <w:spacing w:line="240" w:lineRule="auto" w:before="3" w:after="0"/>
        <w:ind w:left="1079" w:right="0" w:hanging="358"/>
        <w:jc w:val="both"/>
        <w:rPr>
          <w:sz w:val="24"/>
        </w:rPr>
      </w:pPr>
      <w:r>
        <w:rPr>
          <w:sz w:val="24"/>
        </w:rPr>
        <w:t>Kesadaran</w:t>
      </w:r>
      <w:r>
        <w:rPr>
          <w:spacing w:val="-4"/>
          <w:sz w:val="24"/>
        </w:rPr>
        <w:t> </w:t>
      </w:r>
      <w:r>
        <w:rPr>
          <w:sz w:val="24"/>
        </w:rPr>
        <w:t>Hukum</w:t>
      </w:r>
      <w:r>
        <w:rPr>
          <w:spacing w:val="-4"/>
          <w:sz w:val="24"/>
        </w:rPr>
        <w:t> </w:t>
      </w:r>
      <w:r>
        <w:rPr>
          <w:sz w:val="24"/>
        </w:rPr>
        <w:t>Pelaku</w:t>
      </w:r>
      <w:r>
        <w:rPr>
          <w:spacing w:val="-4"/>
          <w:sz w:val="24"/>
        </w:rPr>
        <w:t> </w:t>
      </w:r>
      <w:r>
        <w:rPr>
          <w:sz w:val="24"/>
        </w:rPr>
        <w:t>Usaha</w:t>
      </w:r>
      <w:r>
        <w:rPr>
          <w:spacing w:val="-3"/>
          <w:sz w:val="24"/>
        </w:rPr>
        <w:t> </w:t>
      </w:r>
      <w:r>
        <w:rPr>
          <w:spacing w:val="-2"/>
          <w:sz w:val="24"/>
        </w:rPr>
        <w:t>Meningkat</w:t>
      </w:r>
    </w:p>
    <w:p>
      <w:pPr>
        <w:pStyle w:val="BodyText"/>
        <w:spacing w:line="276" w:lineRule="auto" w:before="41"/>
        <w:ind w:left="1081" w:right="140"/>
        <w:jc w:val="both"/>
      </w:pPr>
      <w:r>
        <w:rPr/>
        <w:t>Melalui</w:t>
      </w:r>
      <w:r>
        <w:rPr>
          <w:spacing w:val="-17"/>
        </w:rPr>
        <w:t> </w:t>
      </w:r>
      <w:r>
        <w:rPr/>
        <w:t>sesi</w:t>
      </w:r>
      <w:r>
        <w:rPr>
          <w:spacing w:val="-17"/>
        </w:rPr>
        <w:t> </w:t>
      </w:r>
      <w:r>
        <w:rPr/>
        <w:t>sosialisasi</w:t>
      </w:r>
      <w:r>
        <w:rPr>
          <w:spacing w:val="-16"/>
        </w:rPr>
        <w:t> </w:t>
      </w:r>
      <w:r>
        <w:rPr/>
        <w:t>dan</w:t>
      </w:r>
      <w:r>
        <w:rPr>
          <w:spacing w:val="-17"/>
        </w:rPr>
        <w:t> </w:t>
      </w:r>
      <w:r>
        <w:rPr/>
        <w:t>diskusi</w:t>
      </w:r>
      <w:r>
        <w:rPr>
          <w:spacing w:val="-17"/>
        </w:rPr>
        <w:t> </w:t>
      </w:r>
      <w:r>
        <w:rPr/>
        <w:t>interaktif,</w:t>
      </w:r>
      <w:r>
        <w:rPr>
          <w:spacing w:val="-17"/>
        </w:rPr>
        <w:t> </w:t>
      </w:r>
      <w:r>
        <w:rPr/>
        <w:t>pelaku</w:t>
      </w:r>
      <w:r>
        <w:rPr>
          <w:spacing w:val="-16"/>
        </w:rPr>
        <w:t> </w:t>
      </w:r>
      <w:r>
        <w:rPr/>
        <w:t>UMKM</w:t>
      </w:r>
      <w:r>
        <w:rPr>
          <w:spacing w:val="-17"/>
        </w:rPr>
        <w:t> </w:t>
      </w:r>
      <w:r>
        <w:rPr/>
        <w:t>mulai</w:t>
      </w:r>
      <w:r>
        <w:rPr>
          <w:spacing w:val="-17"/>
        </w:rPr>
        <w:t> </w:t>
      </w:r>
      <w:r>
        <w:rPr/>
        <w:t>menyadari pentingnya kepatuhan terhadap regulasi hukum, seperti kewajiban pajak dan perlindungan konsumen. Banyak peserta menyampaikan bahwa mereka baru mengetahui implikasi hukum dari usaha yang tidak terdaftar secara resmi.</w:t>
      </w:r>
    </w:p>
    <w:p>
      <w:pPr>
        <w:pStyle w:val="ListParagraph"/>
        <w:numPr>
          <w:ilvl w:val="0"/>
          <w:numId w:val="5"/>
        </w:numPr>
        <w:tabs>
          <w:tab w:pos="1079" w:val="left" w:leader="none"/>
        </w:tabs>
        <w:spacing w:line="240" w:lineRule="auto" w:before="3" w:after="0"/>
        <w:ind w:left="1079" w:right="0" w:hanging="358"/>
        <w:jc w:val="both"/>
        <w:rPr>
          <w:sz w:val="24"/>
        </w:rPr>
      </w:pPr>
      <w:r>
        <w:rPr>
          <w:sz w:val="24"/>
        </w:rPr>
        <w:t>Pendampingan</w:t>
      </w:r>
      <w:r>
        <w:rPr>
          <w:spacing w:val="-6"/>
          <w:sz w:val="24"/>
        </w:rPr>
        <w:t> </w:t>
      </w:r>
      <w:r>
        <w:rPr>
          <w:sz w:val="24"/>
        </w:rPr>
        <w:t>Pengurusan</w:t>
      </w:r>
      <w:r>
        <w:rPr>
          <w:spacing w:val="-6"/>
          <w:sz w:val="24"/>
        </w:rPr>
        <w:t> </w:t>
      </w:r>
      <w:r>
        <w:rPr>
          <w:sz w:val="24"/>
        </w:rPr>
        <w:t>Legalitas</w:t>
      </w:r>
      <w:r>
        <w:rPr>
          <w:spacing w:val="-6"/>
          <w:sz w:val="24"/>
        </w:rPr>
        <w:t> </w:t>
      </w:r>
      <w:r>
        <w:rPr>
          <w:spacing w:val="-2"/>
          <w:sz w:val="24"/>
        </w:rPr>
        <w:t>Usaha</w:t>
      </w:r>
    </w:p>
    <w:p>
      <w:pPr>
        <w:pStyle w:val="BodyText"/>
        <w:spacing w:line="276" w:lineRule="auto" w:before="41"/>
        <w:ind w:left="1081" w:right="140"/>
        <w:jc w:val="both"/>
      </w:pPr>
      <w:r>
        <w:rPr/>
        <w:t>Para</w:t>
      </w:r>
      <w:r>
        <w:rPr>
          <w:spacing w:val="-17"/>
        </w:rPr>
        <w:t> </w:t>
      </w:r>
      <w:r>
        <w:rPr/>
        <w:t>peserta</w:t>
      </w:r>
      <w:r>
        <w:rPr>
          <w:spacing w:val="-17"/>
        </w:rPr>
        <w:t> </w:t>
      </w:r>
      <w:r>
        <w:rPr/>
        <w:t>kegiatan</w:t>
      </w:r>
      <w:r>
        <w:rPr>
          <w:spacing w:val="-16"/>
        </w:rPr>
        <w:t> </w:t>
      </w:r>
      <w:r>
        <w:rPr/>
        <w:t>mendapatkan</w:t>
      </w:r>
      <w:r>
        <w:rPr>
          <w:spacing w:val="-17"/>
        </w:rPr>
        <w:t> </w:t>
      </w:r>
      <w:r>
        <w:rPr/>
        <w:t>pendampingan</w:t>
      </w:r>
      <w:r>
        <w:rPr>
          <w:spacing w:val="-17"/>
        </w:rPr>
        <w:t> </w:t>
      </w:r>
      <w:r>
        <w:rPr/>
        <w:t>langsung</w:t>
      </w:r>
      <w:r>
        <w:rPr>
          <w:spacing w:val="-16"/>
        </w:rPr>
        <w:t> </w:t>
      </w:r>
      <w:r>
        <w:rPr/>
        <w:t>dalam</w:t>
      </w:r>
      <w:r>
        <w:rPr>
          <w:spacing w:val="-17"/>
        </w:rPr>
        <w:t> </w:t>
      </w:r>
      <w:r>
        <w:rPr/>
        <w:t>proses pengurusan legalitas usaha, dan beberapa di antaranya berhasil menyelesaikan pendaftaran NIB melalui sistem OSS (Online Single Submission) selama kegiatan berlangsung.</w:t>
      </w:r>
    </w:p>
    <w:p>
      <w:pPr>
        <w:pStyle w:val="BodyText"/>
        <w:spacing w:after="0" w:line="276" w:lineRule="auto"/>
        <w:jc w:val="both"/>
        <w:sectPr>
          <w:pgSz w:w="11910" w:h="16840"/>
          <w:pgMar w:top="1680" w:bottom="280" w:left="1417" w:right="1275"/>
        </w:sectPr>
      </w:pPr>
    </w:p>
    <w:p>
      <w:pPr>
        <w:pStyle w:val="ListParagraph"/>
        <w:numPr>
          <w:ilvl w:val="0"/>
          <w:numId w:val="5"/>
        </w:numPr>
        <w:tabs>
          <w:tab w:pos="1079" w:val="left" w:leader="none"/>
        </w:tabs>
        <w:spacing w:line="240" w:lineRule="auto" w:before="63" w:after="0"/>
        <w:ind w:left="1079" w:right="0" w:hanging="358"/>
        <w:jc w:val="both"/>
        <w:rPr>
          <w:sz w:val="24"/>
        </w:rPr>
      </w:pPr>
      <w:r>
        <w:rPr>
          <w:sz w:val="24"/>
        </w:rPr>
        <w:t>Peningkatan</w:t>
      </w:r>
      <w:r>
        <w:rPr>
          <w:spacing w:val="-6"/>
          <w:sz w:val="24"/>
        </w:rPr>
        <w:t> </w:t>
      </w:r>
      <w:r>
        <w:rPr>
          <w:sz w:val="24"/>
        </w:rPr>
        <w:t>Pemahaman</w:t>
      </w:r>
      <w:r>
        <w:rPr>
          <w:spacing w:val="-5"/>
          <w:sz w:val="24"/>
        </w:rPr>
        <w:t> </w:t>
      </w:r>
      <w:r>
        <w:rPr>
          <w:sz w:val="24"/>
        </w:rPr>
        <w:t>tentang</w:t>
      </w:r>
      <w:r>
        <w:rPr>
          <w:spacing w:val="-6"/>
          <w:sz w:val="24"/>
        </w:rPr>
        <w:t> </w:t>
      </w:r>
      <w:r>
        <w:rPr>
          <w:sz w:val="24"/>
        </w:rPr>
        <w:t>Akses</w:t>
      </w:r>
      <w:r>
        <w:rPr>
          <w:spacing w:val="-5"/>
          <w:sz w:val="24"/>
        </w:rPr>
        <w:t> </w:t>
      </w:r>
      <w:r>
        <w:rPr>
          <w:spacing w:val="-2"/>
          <w:sz w:val="24"/>
        </w:rPr>
        <w:t>Permodalan</w:t>
      </w:r>
    </w:p>
    <w:p>
      <w:pPr>
        <w:pStyle w:val="BodyText"/>
        <w:spacing w:line="276" w:lineRule="auto" w:before="41"/>
        <w:ind w:left="1081" w:right="141"/>
        <w:jc w:val="both"/>
      </w:pPr>
      <w:r>
        <w:rPr/>
        <w:t>Para peserta memperoleh pemahaman tentang berbagai alternatif pembiayaan</w:t>
      </w:r>
      <w:r>
        <w:rPr>
          <w:spacing w:val="-15"/>
        </w:rPr>
        <w:t> </w:t>
      </w:r>
      <w:r>
        <w:rPr/>
        <w:t>yang</w:t>
      </w:r>
      <w:r>
        <w:rPr>
          <w:spacing w:val="-15"/>
        </w:rPr>
        <w:t> </w:t>
      </w:r>
      <w:r>
        <w:rPr/>
        <w:t>tersedia,</w:t>
      </w:r>
      <w:r>
        <w:rPr>
          <w:spacing w:val="-15"/>
        </w:rPr>
        <w:t> </w:t>
      </w:r>
      <w:r>
        <w:rPr/>
        <w:t>baik</w:t>
      </w:r>
      <w:r>
        <w:rPr>
          <w:spacing w:val="-15"/>
        </w:rPr>
        <w:t> </w:t>
      </w:r>
      <w:r>
        <w:rPr/>
        <w:t>melalui</w:t>
      </w:r>
      <w:r>
        <w:rPr>
          <w:spacing w:val="-15"/>
        </w:rPr>
        <w:t> </w:t>
      </w:r>
      <w:r>
        <w:rPr/>
        <w:t>perbankan</w:t>
      </w:r>
      <w:r>
        <w:rPr>
          <w:spacing w:val="-15"/>
        </w:rPr>
        <w:t> </w:t>
      </w:r>
      <w:r>
        <w:rPr/>
        <w:t>(KUR)</w:t>
      </w:r>
      <w:r>
        <w:rPr>
          <w:spacing w:val="-15"/>
        </w:rPr>
        <w:t> </w:t>
      </w:r>
      <w:r>
        <w:rPr/>
        <w:t>maupun</w:t>
      </w:r>
      <w:r>
        <w:rPr>
          <w:spacing w:val="-15"/>
        </w:rPr>
        <w:t> </w:t>
      </w:r>
      <w:r>
        <w:rPr/>
        <w:t>lembaga non-bank</w:t>
      </w:r>
      <w:r>
        <w:rPr>
          <w:spacing w:val="-5"/>
        </w:rPr>
        <w:t> </w:t>
      </w:r>
      <w:r>
        <w:rPr/>
        <w:t>seperti</w:t>
      </w:r>
      <w:r>
        <w:rPr>
          <w:spacing w:val="-5"/>
        </w:rPr>
        <w:t> </w:t>
      </w:r>
      <w:r>
        <w:rPr/>
        <w:t>koperasi</w:t>
      </w:r>
      <w:r>
        <w:rPr>
          <w:spacing w:val="-5"/>
        </w:rPr>
        <w:t> </w:t>
      </w:r>
      <w:r>
        <w:rPr/>
        <w:t>dan</w:t>
      </w:r>
      <w:r>
        <w:rPr>
          <w:spacing w:val="-5"/>
        </w:rPr>
        <w:t> </w:t>
      </w:r>
      <w:r>
        <w:rPr/>
        <w:t>fintech.</w:t>
      </w:r>
      <w:r>
        <w:rPr>
          <w:spacing w:val="-5"/>
        </w:rPr>
        <w:t> </w:t>
      </w:r>
      <w:r>
        <w:rPr/>
        <w:t>Sebanyak</w:t>
      </w:r>
      <w:r>
        <w:rPr>
          <w:spacing w:val="-5"/>
        </w:rPr>
        <w:t> </w:t>
      </w:r>
      <w:r>
        <w:rPr/>
        <w:t>50%</w:t>
      </w:r>
      <w:r>
        <w:rPr>
          <w:spacing w:val="-5"/>
        </w:rPr>
        <w:t> </w:t>
      </w:r>
      <w:r>
        <w:rPr/>
        <w:t>peserta</w:t>
      </w:r>
      <w:r>
        <w:rPr>
          <w:spacing w:val="-5"/>
        </w:rPr>
        <w:t> </w:t>
      </w:r>
      <w:r>
        <w:rPr/>
        <w:t>menyatakan minat untuk mengakses program Kredit Usaha Rakyat (KUR) setelah kegiatan ini.</w:t>
      </w:r>
    </w:p>
    <w:p>
      <w:pPr>
        <w:pStyle w:val="ListParagraph"/>
        <w:numPr>
          <w:ilvl w:val="0"/>
          <w:numId w:val="5"/>
        </w:numPr>
        <w:tabs>
          <w:tab w:pos="1079" w:val="left" w:leader="none"/>
        </w:tabs>
        <w:spacing w:line="240" w:lineRule="auto" w:before="3" w:after="0"/>
        <w:ind w:left="1079" w:right="0" w:hanging="358"/>
        <w:jc w:val="both"/>
        <w:rPr>
          <w:sz w:val="24"/>
        </w:rPr>
      </w:pPr>
      <w:r>
        <w:rPr>
          <w:sz w:val="24"/>
        </w:rPr>
        <w:t>Penerapan</w:t>
      </w:r>
      <w:r>
        <w:rPr>
          <w:spacing w:val="-9"/>
          <w:sz w:val="24"/>
        </w:rPr>
        <w:t> </w:t>
      </w:r>
      <w:r>
        <w:rPr>
          <w:sz w:val="24"/>
        </w:rPr>
        <w:t>Manajemen</w:t>
      </w:r>
      <w:r>
        <w:rPr>
          <w:spacing w:val="-7"/>
          <w:sz w:val="24"/>
        </w:rPr>
        <w:t> </w:t>
      </w:r>
      <w:r>
        <w:rPr>
          <w:sz w:val="24"/>
        </w:rPr>
        <w:t>Keuangan</w:t>
      </w:r>
      <w:r>
        <w:rPr>
          <w:spacing w:val="-7"/>
          <w:sz w:val="24"/>
        </w:rPr>
        <w:t> </w:t>
      </w:r>
      <w:r>
        <w:rPr>
          <w:spacing w:val="-2"/>
          <w:sz w:val="24"/>
        </w:rPr>
        <w:t>Sederhana</w:t>
      </w:r>
    </w:p>
    <w:p>
      <w:pPr>
        <w:pStyle w:val="BodyText"/>
        <w:spacing w:line="276" w:lineRule="auto" w:before="42"/>
        <w:ind w:left="1081" w:right="140"/>
        <w:jc w:val="both"/>
      </w:pPr>
      <w:r>
        <w:rPr/>
        <w:t>Peserta diberikan pelatihan tentang pencatatan keuangan sederhana dan penyusunan laporan keuangan dasar. Sebanyak 20 pelaku usaha mulai menerapkan pencatatan arus kas harian setelah pendampingan individu </w:t>
      </w:r>
      <w:r>
        <w:rPr>
          <w:spacing w:val="-2"/>
        </w:rPr>
        <w:t>dilakukan.</w:t>
      </w:r>
    </w:p>
    <w:p>
      <w:pPr>
        <w:pStyle w:val="ListParagraph"/>
        <w:numPr>
          <w:ilvl w:val="0"/>
          <w:numId w:val="5"/>
        </w:numPr>
        <w:tabs>
          <w:tab w:pos="1079" w:val="left" w:leader="none"/>
        </w:tabs>
        <w:spacing w:line="240" w:lineRule="auto" w:before="3" w:after="0"/>
        <w:ind w:left="1079" w:right="0" w:hanging="358"/>
        <w:jc w:val="both"/>
        <w:rPr>
          <w:sz w:val="24"/>
        </w:rPr>
      </w:pPr>
      <w:r>
        <w:rPr>
          <w:sz w:val="24"/>
        </w:rPr>
        <w:t>Jaringan</w:t>
      </w:r>
      <w:r>
        <w:rPr>
          <w:spacing w:val="-6"/>
          <w:sz w:val="24"/>
        </w:rPr>
        <w:t> </w:t>
      </w:r>
      <w:r>
        <w:rPr>
          <w:sz w:val="24"/>
        </w:rPr>
        <w:t>dan</w:t>
      </w:r>
      <w:r>
        <w:rPr>
          <w:spacing w:val="-5"/>
          <w:sz w:val="24"/>
        </w:rPr>
        <w:t> </w:t>
      </w:r>
      <w:r>
        <w:rPr>
          <w:sz w:val="24"/>
        </w:rPr>
        <w:t>Kolaborasi</w:t>
      </w:r>
      <w:r>
        <w:rPr>
          <w:spacing w:val="-5"/>
          <w:sz w:val="24"/>
        </w:rPr>
        <w:t> </w:t>
      </w:r>
      <w:r>
        <w:rPr>
          <w:sz w:val="24"/>
        </w:rPr>
        <w:t>Usaha</w:t>
      </w:r>
      <w:r>
        <w:rPr>
          <w:spacing w:val="-5"/>
          <w:sz w:val="24"/>
        </w:rPr>
        <w:t> </w:t>
      </w:r>
      <w:r>
        <w:rPr>
          <w:spacing w:val="-2"/>
          <w:sz w:val="24"/>
        </w:rPr>
        <w:t>Terbangun</w:t>
      </w:r>
    </w:p>
    <w:p>
      <w:pPr>
        <w:pStyle w:val="BodyText"/>
        <w:spacing w:line="276" w:lineRule="auto" w:before="41"/>
        <w:ind w:left="1080" w:right="139"/>
        <w:jc w:val="both"/>
      </w:pPr>
      <w:r>
        <w:rPr/>
        <w:t>Kegiatan ini juga mendorong terbentuknya jejaring antarpelaku UMKM di Kecamatan Amanuban Barat, yang ditandai dengan terbentuknya grup komunikasi</w:t>
      </w:r>
      <w:r>
        <w:rPr>
          <w:spacing w:val="-16"/>
        </w:rPr>
        <w:t> </w:t>
      </w:r>
      <w:r>
        <w:rPr/>
        <w:t>digital</w:t>
      </w:r>
      <w:r>
        <w:rPr>
          <w:spacing w:val="-16"/>
        </w:rPr>
        <w:t> </w:t>
      </w:r>
      <w:r>
        <w:rPr/>
        <w:t>(</w:t>
      </w:r>
      <w:r>
        <w:rPr>
          <w:rFonts w:ascii="Arial"/>
          <w:i/>
        </w:rPr>
        <w:t>WhatsApp</w:t>
      </w:r>
      <w:r>
        <w:rPr>
          <w:rFonts w:ascii="Arial"/>
          <w:i/>
          <w:spacing w:val="-16"/>
        </w:rPr>
        <w:t> </w:t>
      </w:r>
      <w:r>
        <w:rPr>
          <w:rFonts w:ascii="Arial"/>
          <w:i/>
        </w:rPr>
        <w:t>Group</w:t>
      </w:r>
      <w:r>
        <w:rPr/>
        <w:t>)</w:t>
      </w:r>
      <w:r>
        <w:rPr>
          <w:spacing w:val="-16"/>
        </w:rPr>
        <w:t> </w:t>
      </w:r>
      <w:r>
        <w:rPr/>
        <w:t>untuk</w:t>
      </w:r>
      <w:r>
        <w:rPr>
          <w:spacing w:val="-16"/>
        </w:rPr>
        <w:t> </w:t>
      </w:r>
      <w:r>
        <w:rPr/>
        <w:t>saling</w:t>
      </w:r>
      <w:r>
        <w:rPr>
          <w:spacing w:val="-16"/>
        </w:rPr>
        <w:t> </w:t>
      </w:r>
      <w:r>
        <w:rPr/>
        <w:t>berbagi</w:t>
      </w:r>
      <w:r>
        <w:rPr>
          <w:spacing w:val="-16"/>
        </w:rPr>
        <w:t> </w:t>
      </w:r>
      <w:r>
        <w:rPr/>
        <w:t>informasi</w:t>
      </w:r>
      <w:r>
        <w:rPr>
          <w:spacing w:val="-16"/>
        </w:rPr>
        <w:t> </w:t>
      </w:r>
      <w:r>
        <w:rPr/>
        <w:t>seputar legalitas, permodalan, dan pengembangan usaha.</w:t>
      </w:r>
    </w:p>
    <w:p>
      <w:pPr>
        <w:pStyle w:val="BodyText"/>
        <w:spacing w:before="44"/>
      </w:pPr>
    </w:p>
    <w:p>
      <w:pPr>
        <w:pStyle w:val="BodyText"/>
        <w:spacing w:line="276" w:lineRule="auto"/>
        <w:ind w:firstLine="284"/>
      </w:pPr>
      <w:r>
        <w:rPr/>
        <w:t>Berikut</w:t>
      </w:r>
      <w:r>
        <w:rPr>
          <w:spacing w:val="-2"/>
        </w:rPr>
        <w:t> </w:t>
      </w:r>
      <w:r>
        <w:rPr/>
        <w:t>adalah</w:t>
      </w:r>
      <w:r>
        <w:rPr>
          <w:spacing w:val="-2"/>
        </w:rPr>
        <w:t> </w:t>
      </w:r>
      <w:r>
        <w:rPr/>
        <w:t>data</w:t>
      </w:r>
      <w:r>
        <w:rPr>
          <w:spacing w:val="-2"/>
        </w:rPr>
        <w:t> </w:t>
      </w:r>
      <w:r>
        <w:rPr/>
        <w:t>yang</w:t>
      </w:r>
      <w:r>
        <w:rPr>
          <w:spacing w:val="-2"/>
        </w:rPr>
        <w:t> </w:t>
      </w:r>
      <w:r>
        <w:rPr/>
        <w:t>menunjukkan</w:t>
      </w:r>
      <w:r>
        <w:rPr>
          <w:spacing w:val="-2"/>
        </w:rPr>
        <w:t> </w:t>
      </w:r>
      <w:r>
        <w:rPr/>
        <w:t>peningkatan</w:t>
      </w:r>
      <w:r>
        <w:rPr>
          <w:spacing w:val="-2"/>
        </w:rPr>
        <w:t> </w:t>
      </w:r>
      <w:r>
        <w:rPr/>
        <w:t>pemahaman</w:t>
      </w:r>
      <w:r>
        <w:rPr>
          <w:spacing w:val="-2"/>
        </w:rPr>
        <w:t> </w:t>
      </w:r>
      <w:r>
        <w:rPr/>
        <w:t>peserta</w:t>
      </w:r>
      <w:r>
        <w:rPr>
          <w:spacing w:val="-2"/>
        </w:rPr>
        <w:t> </w:t>
      </w:r>
      <w:r>
        <w:rPr/>
        <w:t>kegiatan Pengabdian Kepada Masyarakat terkait legalitas usaha maupun akses permodalan.</w:t>
      </w:r>
    </w:p>
    <w:p>
      <w:pPr>
        <w:pStyle w:val="BodyText"/>
        <w:spacing w:before="37"/>
        <w:rPr>
          <w:sz w:val="20"/>
        </w:rPr>
      </w:pPr>
      <w:r>
        <w:rPr>
          <w:sz w:val="20"/>
        </w:rPr>
        <w:drawing>
          <wp:anchor distT="0" distB="0" distL="0" distR="0" allowOverlap="1" layoutInCell="1" locked="0" behindDoc="1" simplePos="0" relativeHeight="487589888">
            <wp:simplePos x="0" y="0"/>
            <wp:positionH relativeFrom="page">
              <wp:posOffset>900430</wp:posOffset>
            </wp:positionH>
            <wp:positionV relativeFrom="paragraph">
              <wp:posOffset>185113</wp:posOffset>
            </wp:positionV>
            <wp:extent cx="5753413" cy="3328987"/>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7" cstate="print"/>
                    <a:stretch>
                      <a:fillRect/>
                    </a:stretch>
                  </pic:blipFill>
                  <pic:spPr>
                    <a:xfrm>
                      <a:off x="0" y="0"/>
                      <a:ext cx="5753413" cy="3328987"/>
                    </a:xfrm>
                    <a:prstGeom prst="rect">
                      <a:avLst/>
                    </a:prstGeom>
                  </pic:spPr>
                </pic:pic>
              </a:graphicData>
            </a:graphic>
          </wp:anchor>
        </w:drawing>
      </w:r>
    </w:p>
    <w:p>
      <w:pPr>
        <w:pStyle w:val="BodyText"/>
        <w:spacing w:before="88"/>
      </w:pPr>
    </w:p>
    <w:p>
      <w:pPr>
        <w:spacing w:line="276" w:lineRule="auto" w:before="0"/>
        <w:ind w:left="3385" w:right="0" w:hanging="2409"/>
        <w:jc w:val="left"/>
        <w:rPr>
          <w:rFonts w:ascii="Arial"/>
          <w:i/>
          <w:sz w:val="24"/>
        </w:rPr>
      </w:pPr>
      <w:r>
        <w:rPr>
          <w:rFonts w:ascii="Arial"/>
          <w:i/>
          <w:color w:val="BE9000"/>
          <w:sz w:val="24"/>
        </w:rPr>
        <w:t>Gambar</w:t>
      </w:r>
      <w:r>
        <w:rPr>
          <w:rFonts w:ascii="Arial"/>
          <w:i/>
          <w:color w:val="BE9000"/>
          <w:spacing w:val="-5"/>
          <w:sz w:val="24"/>
        </w:rPr>
        <w:t> </w:t>
      </w:r>
      <w:r>
        <w:rPr>
          <w:rFonts w:ascii="Arial"/>
          <w:i/>
          <w:color w:val="BE9000"/>
          <w:sz w:val="24"/>
        </w:rPr>
        <w:t>3.Peningkatan</w:t>
      </w:r>
      <w:r>
        <w:rPr>
          <w:rFonts w:ascii="Arial"/>
          <w:i/>
          <w:color w:val="BE9000"/>
          <w:spacing w:val="-5"/>
          <w:sz w:val="24"/>
        </w:rPr>
        <w:t> </w:t>
      </w:r>
      <w:r>
        <w:rPr>
          <w:rFonts w:ascii="Arial"/>
          <w:i/>
          <w:color w:val="BE9000"/>
          <w:sz w:val="24"/>
        </w:rPr>
        <w:t>Pemahaman</w:t>
      </w:r>
      <w:r>
        <w:rPr>
          <w:rFonts w:ascii="Arial"/>
          <w:i/>
          <w:color w:val="BE9000"/>
          <w:spacing w:val="-5"/>
          <w:sz w:val="24"/>
        </w:rPr>
        <w:t> </w:t>
      </w:r>
      <w:r>
        <w:rPr>
          <w:rFonts w:ascii="Arial"/>
          <w:i/>
          <w:color w:val="BE9000"/>
          <w:sz w:val="24"/>
        </w:rPr>
        <w:t>Pelaku</w:t>
      </w:r>
      <w:r>
        <w:rPr>
          <w:rFonts w:ascii="Arial"/>
          <w:i/>
          <w:color w:val="BE9000"/>
          <w:spacing w:val="-5"/>
          <w:sz w:val="24"/>
        </w:rPr>
        <w:t> </w:t>
      </w:r>
      <w:r>
        <w:rPr>
          <w:rFonts w:ascii="Arial"/>
          <w:i/>
          <w:color w:val="BE9000"/>
          <w:sz w:val="24"/>
        </w:rPr>
        <w:t>UMKM</w:t>
      </w:r>
      <w:r>
        <w:rPr>
          <w:rFonts w:ascii="Arial"/>
          <w:i/>
          <w:color w:val="BE9000"/>
          <w:spacing w:val="-5"/>
          <w:sz w:val="24"/>
        </w:rPr>
        <w:t> </w:t>
      </w:r>
      <w:r>
        <w:rPr>
          <w:rFonts w:ascii="Arial"/>
          <w:i/>
          <w:color w:val="BE9000"/>
          <w:sz w:val="24"/>
        </w:rPr>
        <w:t>tentang</w:t>
      </w:r>
      <w:r>
        <w:rPr>
          <w:rFonts w:ascii="Arial"/>
          <w:i/>
          <w:color w:val="BE9000"/>
          <w:spacing w:val="-5"/>
          <w:sz w:val="24"/>
        </w:rPr>
        <w:t> </w:t>
      </w:r>
      <w:r>
        <w:rPr>
          <w:rFonts w:ascii="Arial"/>
          <w:i/>
          <w:color w:val="BE9000"/>
          <w:sz w:val="24"/>
        </w:rPr>
        <w:t>Legalitas</w:t>
      </w:r>
      <w:r>
        <w:rPr>
          <w:rFonts w:ascii="Arial"/>
          <w:i/>
          <w:color w:val="BE9000"/>
          <w:spacing w:val="-5"/>
          <w:sz w:val="24"/>
        </w:rPr>
        <w:t> </w:t>
      </w:r>
      <w:r>
        <w:rPr>
          <w:rFonts w:ascii="Arial"/>
          <w:i/>
          <w:color w:val="BE9000"/>
          <w:sz w:val="24"/>
        </w:rPr>
        <w:t>Usaha dan Akses Permodalan</w:t>
      </w:r>
    </w:p>
    <w:p>
      <w:pPr>
        <w:pStyle w:val="BodyText"/>
        <w:spacing w:before="41"/>
        <w:rPr>
          <w:rFonts w:ascii="Arial"/>
          <w:i/>
        </w:rPr>
      </w:pPr>
    </w:p>
    <w:p>
      <w:pPr>
        <w:pStyle w:val="BodyText"/>
        <w:spacing w:line="276" w:lineRule="auto"/>
        <w:ind w:left="1"/>
      </w:pPr>
      <w:r>
        <w:rPr/>
        <w:t>Dari total 30 peserta, data ini menunjukkan peningkatan pemahaman yang sangat</w:t>
      </w:r>
      <w:r>
        <w:rPr>
          <w:spacing w:val="80"/>
        </w:rPr>
        <w:t> </w:t>
      </w:r>
      <w:r>
        <w:rPr/>
        <w:t>signifikan</w:t>
      </w:r>
      <w:r>
        <w:rPr>
          <w:spacing w:val="63"/>
        </w:rPr>
        <w:t> </w:t>
      </w:r>
      <w:r>
        <w:rPr/>
        <w:t>di</w:t>
      </w:r>
      <w:r>
        <w:rPr>
          <w:spacing w:val="64"/>
        </w:rPr>
        <w:t> </w:t>
      </w:r>
      <w:r>
        <w:rPr/>
        <w:t>semua</w:t>
      </w:r>
      <w:r>
        <w:rPr>
          <w:spacing w:val="64"/>
        </w:rPr>
        <w:t> </w:t>
      </w:r>
      <w:r>
        <w:rPr/>
        <w:t>aspek.</w:t>
      </w:r>
      <w:r>
        <w:rPr>
          <w:spacing w:val="64"/>
        </w:rPr>
        <w:t> </w:t>
      </w:r>
      <w:r>
        <w:rPr/>
        <w:t>Misalnya,</w:t>
      </w:r>
      <w:r>
        <w:rPr>
          <w:spacing w:val="64"/>
        </w:rPr>
        <w:t> </w:t>
      </w:r>
      <w:r>
        <w:rPr/>
        <w:t>pemahaman</w:t>
      </w:r>
      <w:r>
        <w:rPr>
          <w:spacing w:val="64"/>
        </w:rPr>
        <w:t> </w:t>
      </w:r>
      <w:r>
        <w:rPr/>
        <w:t>tentang</w:t>
      </w:r>
      <w:r>
        <w:rPr>
          <w:spacing w:val="64"/>
        </w:rPr>
        <w:t> </w:t>
      </w:r>
      <w:r>
        <w:rPr/>
        <w:t>prosedur</w:t>
      </w:r>
      <w:r>
        <w:rPr>
          <w:spacing w:val="64"/>
        </w:rPr>
        <w:t> </w:t>
      </w:r>
      <w:r>
        <w:rPr>
          <w:spacing w:val="-2"/>
        </w:rPr>
        <w:t>pengurusan</w:t>
      </w:r>
    </w:p>
    <w:p>
      <w:pPr>
        <w:pStyle w:val="BodyText"/>
        <w:spacing w:after="0" w:line="276" w:lineRule="auto"/>
        <w:sectPr>
          <w:pgSz w:w="11910" w:h="16840"/>
          <w:pgMar w:top="1620" w:bottom="280" w:left="1417" w:right="1275"/>
        </w:sectPr>
      </w:pPr>
    </w:p>
    <w:p>
      <w:pPr>
        <w:pStyle w:val="BodyText"/>
        <w:spacing w:line="276" w:lineRule="auto" w:before="63"/>
        <w:ind w:left="1" w:right="141"/>
        <w:jc w:val="both"/>
      </w:pPr>
      <w:r>
        <w:rPr/>
        <w:t>legalitas usaha meningkat dari 13,3% menjadi 90%</w:t>
      </w:r>
      <w:r>
        <w:rPr>
          <w:rFonts w:ascii="Arial"/>
          <w:b/>
        </w:rPr>
        <w:t>, </w:t>
      </w:r>
      <w:r>
        <w:rPr/>
        <w:t>dan pemahaman mengenai manfaat</w:t>
      </w:r>
      <w:r>
        <w:rPr>
          <w:spacing w:val="-17"/>
        </w:rPr>
        <w:t> </w:t>
      </w:r>
      <w:r>
        <w:rPr/>
        <w:t>legalitas</w:t>
      </w:r>
      <w:r>
        <w:rPr>
          <w:spacing w:val="-17"/>
        </w:rPr>
        <w:t> </w:t>
      </w:r>
      <w:r>
        <w:rPr/>
        <w:t>usaha</w:t>
      </w:r>
      <w:r>
        <w:rPr>
          <w:spacing w:val="-16"/>
        </w:rPr>
        <w:t> </w:t>
      </w:r>
      <w:r>
        <w:rPr/>
        <w:t>terhadap</w:t>
      </w:r>
      <w:r>
        <w:rPr>
          <w:spacing w:val="-17"/>
        </w:rPr>
        <w:t> </w:t>
      </w:r>
      <w:r>
        <w:rPr/>
        <w:t>perkembangan</w:t>
      </w:r>
      <w:r>
        <w:rPr>
          <w:spacing w:val="-17"/>
        </w:rPr>
        <w:t> </w:t>
      </w:r>
      <w:r>
        <w:rPr/>
        <w:t>bisnis</w:t>
      </w:r>
      <w:r>
        <w:rPr>
          <w:spacing w:val="-17"/>
        </w:rPr>
        <w:t> </w:t>
      </w:r>
      <w:r>
        <w:rPr/>
        <w:t>meningkat</w:t>
      </w:r>
      <w:r>
        <w:rPr>
          <w:spacing w:val="-16"/>
        </w:rPr>
        <w:t> </w:t>
      </w:r>
      <w:r>
        <w:rPr/>
        <w:t>dari</w:t>
      </w:r>
      <w:r>
        <w:rPr>
          <w:spacing w:val="-17"/>
        </w:rPr>
        <w:t> </w:t>
      </w:r>
      <w:r>
        <w:rPr/>
        <w:t>16,7%</w:t>
      </w:r>
      <w:r>
        <w:rPr>
          <w:spacing w:val="-17"/>
        </w:rPr>
        <w:t> </w:t>
      </w:r>
      <w:r>
        <w:rPr/>
        <w:t>menjadi 93,3%</w:t>
      </w:r>
      <w:r>
        <w:rPr>
          <w:rFonts w:ascii="Arial"/>
          <w:b/>
        </w:rPr>
        <w:t>. </w:t>
      </w:r>
      <w:r>
        <w:rPr/>
        <w:t>Hal ini menunjukkan bahwa kegiatan PKM memberikan dampak positif yang kuat</w:t>
      </w:r>
      <w:r>
        <w:rPr>
          <w:spacing w:val="-12"/>
        </w:rPr>
        <w:t> </w:t>
      </w:r>
      <w:r>
        <w:rPr/>
        <w:t>terhadap</w:t>
      </w:r>
      <w:r>
        <w:rPr>
          <w:spacing w:val="-12"/>
        </w:rPr>
        <w:t> </w:t>
      </w:r>
      <w:r>
        <w:rPr/>
        <w:t>peningkatan</w:t>
      </w:r>
      <w:r>
        <w:rPr>
          <w:spacing w:val="-12"/>
        </w:rPr>
        <w:t> </w:t>
      </w:r>
      <w:r>
        <w:rPr/>
        <w:t>literasi</w:t>
      </w:r>
      <w:r>
        <w:rPr>
          <w:spacing w:val="-12"/>
        </w:rPr>
        <w:t> </w:t>
      </w:r>
      <w:r>
        <w:rPr/>
        <w:t>legalitas</w:t>
      </w:r>
      <w:r>
        <w:rPr>
          <w:spacing w:val="-12"/>
        </w:rPr>
        <w:t> </w:t>
      </w:r>
      <w:r>
        <w:rPr/>
        <w:t>dan</w:t>
      </w:r>
      <w:r>
        <w:rPr>
          <w:spacing w:val="-12"/>
        </w:rPr>
        <w:t> </w:t>
      </w:r>
      <w:r>
        <w:rPr/>
        <w:t>akses</w:t>
      </w:r>
      <w:r>
        <w:rPr>
          <w:spacing w:val="-12"/>
        </w:rPr>
        <w:t> </w:t>
      </w:r>
      <w:r>
        <w:rPr/>
        <w:t>pembiayaan</w:t>
      </w:r>
      <w:r>
        <w:rPr>
          <w:spacing w:val="-12"/>
        </w:rPr>
        <w:t> </w:t>
      </w:r>
      <w:r>
        <w:rPr/>
        <w:t>di</w:t>
      </w:r>
      <w:r>
        <w:rPr>
          <w:spacing w:val="-12"/>
        </w:rPr>
        <w:t> </w:t>
      </w:r>
      <w:r>
        <w:rPr/>
        <w:t>kalangan</w:t>
      </w:r>
      <w:r>
        <w:rPr>
          <w:spacing w:val="-12"/>
        </w:rPr>
        <w:t> </w:t>
      </w:r>
      <w:r>
        <w:rPr/>
        <w:t>pelaku UMKM di Kecamatan Amanuban Barat.</w:t>
      </w:r>
    </w:p>
    <w:p>
      <w:pPr>
        <w:pStyle w:val="BodyText"/>
        <w:spacing w:before="41"/>
      </w:pPr>
    </w:p>
    <w:p>
      <w:pPr>
        <w:pStyle w:val="Heading2"/>
      </w:pPr>
      <w:r>
        <w:rPr>
          <w:color w:val="BE9000"/>
          <w:spacing w:val="-2"/>
        </w:rPr>
        <w:t>KESIMPULAN</w:t>
      </w:r>
    </w:p>
    <w:p>
      <w:pPr>
        <w:pStyle w:val="BodyText"/>
        <w:spacing w:before="44"/>
        <w:rPr>
          <w:rFonts w:ascii="Arial"/>
          <w:b/>
        </w:rPr>
      </w:pPr>
    </w:p>
    <w:p>
      <w:pPr>
        <w:pStyle w:val="BodyText"/>
        <w:spacing w:line="276" w:lineRule="auto" w:before="1"/>
        <w:ind w:left="1" w:right="141" w:firstLine="720"/>
        <w:jc w:val="both"/>
      </w:pPr>
      <w:r>
        <w:rPr/>
        <w:t>Kegiatan</w:t>
      </w:r>
      <w:r>
        <w:rPr>
          <w:spacing w:val="-13"/>
        </w:rPr>
        <w:t> </w:t>
      </w:r>
      <w:r>
        <w:rPr/>
        <w:t>pengabdian</w:t>
      </w:r>
      <w:r>
        <w:rPr>
          <w:spacing w:val="-13"/>
        </w:rPr>
        <w:t> </w:t>
      </w:r>
      <w:r>
        <w:rPr/>
        <w:t>kepada</w:t>
      </w:r>
      <w:r>
        <w:rPr>
          <w:spacing w:val="-13"/>
        </w:rPr>
        <w:t> </w:t>
      </w:r>
      <w:r>
        <w:rPr/>
        <w:t>masyarakat</w:t>
      </w:r>
      <w:r>
        <w:rPr>
          <w:spacing w:val="-13"/>
        </w:rPr>
        <w:t> </w:t>
      </w:r>
      <w:r>
        <w:rPr/>
        <w:t>di</w:t>
      </w:r>
      <w:r>
        <w:rPr>
          <w:spacing w:val="-13"/>
        </w:rPr>
        <w:t> </w:t>
      </w:r>
      <w:r>
        <w:rPr/>
        <w:t>Kecamatan</w:t>
      </w:r>
      <w:r>
        <w:rPr>
          <w:spacing w:val="-13"/>
        </w:rPr>
        <w:t> </w:t>
      </w:r>
      <w:r>
        <w:rPr/>
        <w:t>Amanuban</w:t>
      </w:r>
      <w:r>
        <w:rPr>
          <w:spacing w:val="-13"/>
        </w:rPr>
        <w:t> </w:t>
      </w:r>
      <w:r>
        <w:rPr/>
        <w:t>Barat</w:t>
      </w:r>
      <w:r>
        <w:rPr>
          <w:spacing w:val="-13"/>
        </w:rPr>
        <w:t> </w:t>
      </w:r>
      <w:r>
        <w:rPr/>
        <w:t>yang berfokus pada edukasi dan sosialisasi mengenai legalitas usaha, kesadaran hukum, akses permodalan, serta manajemen keuangan bagi pelaku UMKM telah berhasil dilaksanakan dengan baik. Melalui rangkaian kegiatan ini, terjadi peningkatan pengetahuan dan pemahaman pelaku UMKM terhadap pentingnya legalitas usaha dan kepatuhan hukum sebagai dasar pengembangan usaha yang berkelanjutan.</w:t>
      </w:r>
    </w:p>
    <w:p>
      <w:pPr>
        <w:pStyle w:val="BodyText"/>
        <w:spacing w:line="276" w:lineRule="auto" w:before="3"/>
        <w:ind w:left="1" w:right="140" w:firstLine="720"/>
        <w:jc w:val="both"/>
      </w:pPr>
      <w:r>
        <w:rPr/>
        <w:t>Selain itu, kegiatan ini juga mendorong partisipasi aktif pelaku usaha dalam proses pengurusan legalitas dan membuka wawasan mereka terhadap berbagai sumber pembiayaan yang dapat dimanfaatkan untuk pengembangan usaha. Pendampingan</w:t>
      </w:r>
      <w:r>
        <w:rPr>
          <w:spacing w:val="-3"/>
        </w:rPr>
        <w:t> </w:t>
      </w:r>
      <w:r>
        <w:rPr/>
        <w:t>yang</w:t>
      </w:r>
      <w:r>
        <w:rPr>
          <w:spacing w:val="-3"/>
        </w:rPr>
        <w:t> </w:t>
      </w:r>
      <w:r>
        <w:rPr/>
        <w:t>dilakukan</w:t>
      </w:r>
      <w:r>
        <w:rPr>
          <w:spacing w:val="-3"/>
        </w:rPr>
        <w:t> </w:t>
      </w:r>
      <w:r>
        <w:rPr/>
        <w:t>turut</w:t>
      </w:r>
      <w:r>
        <w:rPr>
          <w:spacing w:val="-3"/>
        </w:rPr>
        <w:t> </w:t>
      </w:r>
      <w:r>
        <w:rPr/>
        <w:t>memberikan</w:t>
      </w:r>
      <w:r>
        <w:rPr>
          <w:spacing w:val="-3"/>
        </w:rPr>
        <w:t> </w:t>
      </w:r>
      <w:r>
        <w:rPr/>
        <w:t>dampak</w:t>
      </w:r>
      <w:r>
        <w:rPr>
          <w:spacing w:val="-3"/>
        </w:rPr>
        <w:t> </w:t>
      </w:r>
      <w:r>
        <w:rPr/>
        <w:t>positif</w:t>
      </w:r>
      <w:r>
        <w:rPr>
          <w:spacing w:val="-3"/>
        </w:rPr>
        <w:t> </w:t>
      </w:r>
      <w:r>
        <w:rPr/>
        <w:t>terhadap</w:t>
      </w:r>
      <w:r>
        <w:rPr>
          <w:spacing w:val="-3"/>
        </w:rPr>
        <w:t> </w:t>
      </w:r>
      <w:r>
        <w:rPr/>
        <w:t>penerapan manajemen keuangan sederhana dalam pengelolaan usaha sehari-hari.</w:t>
      </w:r>
    </w:p>
    <w:p>
      <w:pPr>
        <w:pStyle w:val="BodyText"/>
        <w:spacing w:line="276" w:lineRule="auto" w:before="3"/>
        <w:ind w:left="1" w:right="141"/>
        <w:jc w:val="both"/>
      </w:pPr>
      <w:r>
        <w:rPr/>
        <w:t>Secara umum, kegiatan ini telah memberikan kontribusi nyata dalam memperkuat kapasitas pelaku UMKM di Kecamatan Amanuban Barat agar mampu menjalankan usahanya secara legal, tertib administrasi, dan memiliki akses terhadap dukungan pembiayaan formal.</w:t>
      </w:r>
    </w:p>
    <w:p>
      <w:pPr>
        <w:pStyle w:val="Heading2"/>
        <w:spacing w:before="275"/>
      </w:pPr>
      <w:r>
        <w:rPr>
          <w:color w:val="BE9000"/>
        </w:rPr>
        <w:t>UCAPAN</w:t>
      </w:r>
      <w:r>
        <w:rPr>
          <w:color w:val="BE9000"/>
          <w:spacing w:val="-4"/>
        </w:rPr>
        <w:t> </w:t>
      </w:r>
      <w:r>
        <w:rPr>
          <w:color w:val="BE9000"/>
        </w:rPr>
        <w:t>TERIMA</w:t>
      </w:r>
      <w:r>
        <w:rPr>
          <w:color w:val="BE9000"/>
          <w:spacing w:val="-3"/>
        </w:rPr>
        <w:t> </w:t>
      </w:r>
      <w:r>
        <w:rPr>
          <w:color w:val="BE9000"/>
          <w:spacing w:val="-2"/>
        </w:rPr>
        <w:t>KASIH</w:t>
      </w:r>
    </w:p>
    <w:p>
      <w:pPr>
        <w:pStyle w:val="BodyText"/>
        <w:rPr>
          <w:rFonts w:ascii="Arial"/>
          <w:b/>
        </w:rPr>
      </w:pPr>
    </w:p>
    <w:p>
      <w:pPr>
        <w:pStyle w:val="BodyText"/>
        <w:spacing w:line="276" w:lineRule="auto"/>
        <w:ind w:left="1" w:right="142" w:firstLine="720"/>
        <w:jc w:val="both"/>
      </w:pPr>
      <w:r>
        <w:rPr/>
        <w:t>Keberhasilan seluruh rangkaian kegiatan Pengabdian Kepada Masyarakat ini tentunya karena dukungan dari berbagai pihak. Oleh karena itu, melalui kesempatan ini kami selaku tim pelaksana dari Jurusan Administrasi Bisnis Politeknik Negeri Kupang menyampaikan rasa terima kasih kepada Pemerintah Daerah Kabupaten Timor Tengah Selatan khususnya kepada pemerintah Kecamatan Amanuban Barat yang telah bersedia menerima dan mengijinkan kami untuk menyelenggarakan kegiatan ini. Serta kepada seluruh pelaku UMKM Kecamatan Amanuban Barat yang telah berpartisipasi aktif menyukseskan kegiatan ini.</w:t>
      </w:r>
    </w:p>
    <w:p>
      <w:pPr>
        <w:pStyle w:val="BodyText"/>
        <w:spacing w:before="42"/>
      </w:pPr>
    </w:p>
    <w:p>
      <w:pPr>
        <w:pStyle w:val="Heading2"/>
      </w:pPr>
      <w:r>
        <w:rPr>
          <w:color w:val="BE9000"/>
        </w:rPr>
        <w:t>DAFTAR</w:t>
      </w:r>
      <w:r>
        <w:rPr>
          <w:color w:val="BE9000"/>
          <w:spacing w:val="-5"/>
        </w:rPr>
        <w:t> </w:t>
      </w:r>
      <w:r>
        <w:rPr>
          <w:color w:val="BE9000"/>
          <w:spacing w:val="-2"/>
        </w:rPr>
        <w:t>PUSTAKA</w:t>
      </w:r>
    </w:p>
    <w:p>
      <w:pPr>
        <w:pStyle w:val="ListParagraph"/>
        <w:numPr>
          <w:ilvl w:val="0"/>
          <w:numId w:val="6"/>
        </w:numPr>
        <w:tabs>
          <w:tab w:pos="565" w:val="left" w:leader="none"/>
          <w:tab w:pos="568" w:val="left" w:leader="none"/>
        </w:tabs>
        <w:spacing w:line="240" w:lineRule="auto" w:before="0" w:after="0"/>
        <w:ind w:left="568" w:right="141" w:hanging="567"/>
        <w:jc w:val="both"/>
        <w:rPr>
          <w:sz w:val="22"/>
        </w:rPr>
      </w:pPr>
      <w:r>
        <w:rPr>
          <w:sz w:val="22"/>
        </w:rPr>
        <w:t>Chairani Sintya, Arief Wicaksono Nur Qowiyyu, Junaidin, Supriatno Salam, and B. D. Hikmawan, “Pembuatan Dokumen Legalitas Bisnis: Upaya Memperluas Akses Permodalan UMKM di Desa Unit Bangun Rejo,” </w:t>
      </w:r>
      <w:r>
        <w:rPr>
          <w:rFonts w:ascii="Arial" w:hAnsi="Arial"/>
          <w:i/>
          <w:sz w:val="22"/>
        </w:rPr>
        <w:t>ANDIL Mulawarman Journal of Community Engagement</w:t>
      </w:r>
      <w:r>
        <w:rPr>
          <w:sz w:val="22"/>
        </w:rPr>
        <w:t>, vol. 2, no. 1, pp. 14–18, Jan. 2025, doi: </w:t>
      </w:r>
      <w:r>
        <w:rPr>
          <w:spacing w:val="-2"/>
          <w:sz w:val="22"/>
        </w:rPr>
        <w:t>10.30872/andil.v2i1.1872.</w:t>
      </w:r>
    </w:p>
    <w:p>
      <w:pPr>
        <w:pStyle w:val="ListParagraph"/>
        <w:numPr>
          <w:ilvl w:val="0"/>
          <w:numId w:val="6"/>
        </w:numPr>
        <w:tabs>
          <w:tab w:pos="565" w:val="left" w:leader="none"/>
          <w:tab w:pos="568" w:val="left" w:leader="none"/>
        </w:tabs>
        <w:spacing w:line="240" w:lineRule="auto" w:before="0" w:after="0"/>
        <w:ind w:left="568" w:right="142" w:hanging="567"/>
        <w:jc w:val="both"/>
        <w:rPr>
          <w:sz w:val="22"/>
        </w:rPr>
      </w:pPr>
      <w:r>
        <w:rPr>
          <w:sz w:val="22"/>
        </w:rPr>
        <w:t>S. Indrawati and A. F. Rachmawati, “Edukasi Legalitas Usaha sebagai Upaya Perlindungan Hukum bagi Pemilik UMKM,” </w:t>
      </w:r>
      <w:r>
        <w:rPr>
          <w:rFonts w:ascii="Arial" w:hAnsi="Arial"/>
          <w:i/>
          <w:sz w:val="22"/>
        </w:rPr>
        <w:t>Jurnal Dedikasi Hukum</w:t>
      </w:r>
      <w:r>
        <w:rPr>
          <w:sz w:val="22"/>
        </w:rPr>
        <w:t>, vol. 1, no. 3, pp. 231–241, Nov. 2021, doi: 10.22219/jdh.v1i3.17113.</w:t>
      </w:r>
    </w:p>
    <w:p>
      <w:pPr>
        <w:pStyle w:val="ListParagraph"/>
        <w:numPr>
          <w:ilvl w:val="0"/>
          <w:numId w:val="6"/>
        </w:numPr>
        <w:tabs>
          <w:tab w:pos="565" w:val="left" w:leader="none"/>
        </w:tabs>
        <w:spacing w:line="240" w:lineRule="auto" w:before="0" w:after="0"/>
        <w:ind w:left="565" w:right="0" w:hanging="564"/>
        <w:jc w:val="both"/>
        <w:rPr>
          <w:sz w:val="22"/>
        </w:rPr>
      </w:pPr>
      <w:r>
        <w:rPr>
          <w:sz w:val="22"/>
        </w:rPr>
        <w:t>V.</w:t>
      </w:r>
      <w:r>
        <w:rPr>
          <w:spacing w:val="34"/>
          <w:sz w:val="22"/>
        </w:rPr>
        <w:t> </w:t>
      </w:r>
      <w:r>
        <w:rPr>
          <w:sz w:val="22"/>
        </w:rPr>
        <w:t>E.</w:t>
      </w:r>
      <w:r>
        <w:rPr>
          <w:spacing w:val="36"/>
          <w:sz w:val="22"/>
        </w:rPr>
        <w:t> </w:t>
      </w:r>
      <w:r>
        <w:rPr>
          <w:sz w:val="22"/>
        </w:rPr>
        <w:t>J.</w:t>
      </w:r>
      <w:r>
        <w:rPr>
          <w:spacing w:val="36"/>
          <w:sz w:val="22"/>
        </w:rPr>
        <w:t> </w:t>
      </w:r>
      <w:r>
        <w:rPr>
          <w:sz w:val="22"/>
        </w:rPr>
        <w:t>Gunawan</w:t>
      </w:r>
      <w:r>
        <w:rPr>
          <w:spacing w:val="36"/>
          <w:sz w:val="22"/>
        </w:rPr>
        <w:t> </w:t>
      </w:r>
      <w:r>
        <w:rPr>
          <w:sz w:val="22"/>
        </w:rPr>
        <w:t>and</w:t>
      </w:r>
      <w:r>
        <w:rPr>
          <w:spacing w:val="36"/>
          <w:sz w:val="22"/>
        </w:rPr>
        <w:t> </w:t>
      </w:r>
      <w:r>
        <w:rPr>
          <w:sz w:val="22"/>
        </w:rPr>
        <w:t>I.</w:t>
      </w:r>
      <w:r>
        <w:rPr>
          <w:spacing w:val="36"/>
          <w:sz w:val="22"/>
        </w:rPr>
        <w:t> </w:t>
      </w:r>
      <w:r>
        <w:rPr>
          <w:sz w:val="22"/>
        </w:rPr>
        <w:t>Angelina,</w:t>
      </w:r>
      <w:r>
        <w:rPr>
          <w:spacing w:val="36"/>
          <w:sz w:val="22"/>
        </w:rPr>
        <w:t> </w:t>
      </w:r>
      <w:r>
        <w:rPr>
          <w:sz w:val="22"/>
        </w:rPr>
        <w:t>“Peningkatan</w:t>
      </w:r>
      <w:r>
        <w:rPr>
          <w:spacing w:val="36"/>
          <w:sz w:val="22"/>
        </w:rPr>
        <w:t> </w:t>
      </w:r>
      <w:r>
        <w:rPr>
          <w:sz w:val="22"/>
        </w:rPr>
        <w:t>Pemahaman</w:t>
      </w:r>
      <w:r>
        <w:rPr>
          <w:spacing w:val="36"/>
          <w:sz w:val="22"/>
        </w:rPr>
        <w:t> </w:t>
      </w:r>
      <w:r>
        <w:rPr>
          <w:sz w:val="22"/>
        </w:rPr>
        <w:t>Tentang</w:t>
      </w:r>
      <w:r>
        <w:rPr>
          <w:spacing w:val="36"/>
          <w:sz w:val="22"/>
        </w:rPr>
        <w:t> </w:t>
      </w:r>
      <w:r>
        <w:rPr>
          <w:spacing w:val="-2"/>
          <w:sz w:val="22"/>
        </w:rPr>
        <w:t>Kepemilikan</w:t>
      </w:r>
    </w:p>
    <w:p>
      <w:pPr>
        <w:pStyle w:val="ListParagraph"/>
        <w:spacing w:after="0" w:line="240" w:lineRule="auto"/>
        <w:jc w:val="both"/>
        <w:rPr>
          <w:sz w:val="22"/>
        </w:rPr>
        <w:sectPr>
          <w:pgSz w:w="11910" w:h="16840"/>
          <w:pgMar w:top="1620" w:bottom="280" w:left="1417" w:right="1275"/>
        </w:sectPr>
      </w:pPr>
    </w:p>
    <w:p>
      <w:pPr>
        <w:spacing w:before="63"/>
        <w:ind w:left="568" w:right="0" w:firstLine="0"/>
        <w:jc w:val="left"/>
        <w:rPr>
          <w:sz w:val="22"/>
        </w:rPr>
      </w:pPr>
      <w:r>
        <w:rPr>
          <w:sz w:val="22"/>
        </w:rPr>
        <w:t>Npwp</w:t>
      </w:r>
      <w:r>
        <w:rPr>
          <w:spacing w:val="-2"/>
          <w:sz w:val="22"/>
        </w:rPr>
        <w:t> </w:t>
      </w:r>
      <w:r>
        <w:rPr>
          <w:sz w:val="22"/>
        </w:rPr>
        <w:t>dan</w:t>
      </w:r>
      <w:r>
        <w:rPr>
          <w:spacing w:val="-2"/>
          <w:sz w:val="22"/>
        </w:rPr>
        <w:t> </w:t>
      </w:r>
      <w:r>
        <w:rPr>
          <w:sz w:val="22"/>
        </w:rPr>
        <w:t>Proses</w:t>
      </w:r>
      <w:r>
        <w:rPr>
          <w:spacing w:val="-2"/>
          <w:sz w:val="22"/>
        </w:rPr>
        <w:t> </w:t>
      </w:r>
      <w:r>
        <w:rPr>
          <w:sz w:val="22"/>
        </w:rPr>
        <w:t>Pembuatan</w:t>
      </w:r>
      <w:r>
        <w:rPr>
          <w:spacing w:val="-2"/>
          <w:sz w:val="22"/>
        </w:rPr>
        <w:t> </w:t>
      </w:r>
      <w:r>
        <w:rPr>
          <w:sz w:val="22"/>
        </w:rPr>
        <w:t>Npwp</w:t>
      </w:r>
      <w:r>
        <w:rPr>
          <w:spacing w:val="-2"/>
          <w:sz w:val="22"/>
        </w:rPr>
        <w:t> </w:t>
      </w:r>
      <w:r>
        <w:rPr>
          <w:sz w:val="22"/>
        </w:rPr>
        <w:t>Pada</w:t>
      </w:r>
      <w:r>
        <w:rPr>
          <w:spacing w:val="-2"/>
          <w:sz w:val="22"/>
        </w:rPr>
        <w:t> </w:t>
      </w:r>
      <w:r>
        <w:rPr>
          <w:sz w:val="22"/>
        </w:rPr>
        <w:t>Umkm</w:t>
      </w:r>
      <w:r>
        <w:rPr>
          <w:spacing w:val="-2"/>
          <w:sz w:val="22"/>
        </w:rPr>
        <w:t> </w:t>
      </w:r>
      <w:r>
        <w:rPr>
          <w:sz w:val="22"/>
        </w:rPr>
        <w:t>di</w:t>
      </w:r>
      <w:r>
        <w:rPr>
          <w:spacing w:val="-2"/>
          <w:sz w:val="22"/>
        </w:rPr>
        <w:t> </w:t>
      </w:r>
      <w:r>
        <w:rPr>
          <w:sz w:val="22"/>
        </w:rPr>
        <w:t>Karawaci,”</w:t>
      </w:r>
      <w:r>
        <w:rPr>
          <w:spacing w:val="-1"/>
          <w:sz w:val="22"/>
        </w:rPr>
        <w:t> </w:t>
      </w:r>
      <w:r>
        <w:rPr>
          <w:rFonts w:ascii="Arial" w:hAnsi="Arial"/>
          <w:i/>
          <w:sz w:val="22"/>
        </w:rPr>
        <w:t>DEDIKASI</w:t>
      </w:r>
      <w:r>
        <w:rPr>
          <w:rFonts w:ascii="Arial" w:hAnsi="Arial"/>
          <w:i/>
          <w:spacing w:val="-2"/>
          <w:sz w:val="22"/>
        </w:rPr>
        <w:t> </w:t>
      </w:r>
      <w:r>
        <w:rPr>
          <w:rFonts w:ascii="Arial" w:hAnsi="Arial"/>
          <w:i/>
          <w:sz w:val="22"/>
        </w:rPr>
        <w:t>PKM</w:t>
      </w:r>
      <w:r>
        <w:rPr>
          <w:sz w:val="22"/>
        </w:rPr>
        <w:t>,</w:t>
      </w:r>
      <w:r>
        <w:rPr>
          <w:spacing w:val="-2"/>
          <w:sz w:val="22"/>
        </w:rPr>
        <w:t> </w:t>
      </w:r>
      <w:r>
        <w:rPr>
          <w:sz w:val="22"/>
        </w:rPr>
        <w:t>vol.</w:t>
      </w:r>
      <w:r>
        <w:rPr>
          <w:spacing w:val="-2"/>
          <w:sz w:val="22"/>
        </w:rPr>
        <w:t> </w:t>
      </w:r>
      <w:r>
        <w:rPr>
          <w:sz w:val="22"/>
        </w:rPr>
        <w:t>5, no. 3, Sep. 2024, doi: 10.32493/dkp.v5i3.40089.</w:t>
      </w:r>
    </w:p>
    <w:p>
      <w:pPr>
        <w:pStyle w:val="ListParagraph"/>
        <w:numPr>
          <w:ilvl w:val="0"/>
          <w:numId w:val="6"/>
        </w:numPr>
        <w:tabs>
          <w:tab w:pos="567" w:val="left" w:leader="none"/>
        </w:tabs>
        <w:spacing w:line="240" w:lineRule="auto" w:before="0" w:after="0"/>
        <w:ind w:left="567" w:right="144" w:hanging="567"/>
        <w:jc w:val="left"/>
        <w:rPr>
          <w:sz w:val="22"/>
        </w:rPr>
      </w:pPr>
      <w:r>
        <w:rPr>
          <w:sz w:val="22"/>
        </w:rPr>
        <w:t>N. Soimah, D. Qomariah Imelda, U. Kaltara, J. E. Pembangunan, F. Ekonomi, and J.</w:t>
      </w:r>
      <w:r>
        <w:rPr>
          <w:spacing w:val="40"/>
          <w:sz w:val="22"/>
        </w:rPr>
        <w:t> </w:t>
      </w:r>
      <w:r>
        <w:rPr>
          <w:sz w:val="22"/>
        </w:rPr>
        <w:t>Manajemen,</w:t>
      </w:r>
      <w:r>
        <w:rPr>
          <w:spacing w:val="18"/>
          <w:sz w:val="22"/>
        </w:rPr>
        <w:t> </w:t>
      </w:r>
      <w:r>
        <w:rPr>
          <w:sz w:val="22"/>
        </w:rPr>
        <w:t>“Urgensi</w:t>
      </w:r>
      <w:r>
        <w:rPr>
          <w:spacing w:val="18"/>
          <w:sz w:val="22"/>
        </w:rPr>
        <w:t> </w:t>
      </w:r>
      <w:r>
        <w:rPr>
          <w:sz w:val="22"/>
        </w:rPr>
        <w:t>Legalitas</w:t>
      </w:r>
      <w:r>
        <w:rPr>
          <w:spacing w:val="18"/>
          <w:sz w:val="22"/>
        </w:rPr>
        <w:t> </w:t>
      </w:r>
      <w:r>
        <w:rPr>
          <w:sz w:val="22"/>
        </w:rPr>
        <w:t>Usaha</w:t>
      </w:r>
      <w:r>
        <w:rPr>
          <w:spacing w:val="18"/>
          <w:sz w:val="22"/>
        </w:rPr>
        <w:t> </w:t>
      </w:r>
      <w:r>
        <w:rPr>
          <w:sz w:val="22"/>
        </w:rPr>
        <w:t>Bagi</w:t>
      </w:r>
      <w:r>
        <w:rPr>
          <w:spacing w:val="18"/>
          <w:sz w:val="22"/>
        </w:rPr>
        <w:t> </w:t>
      </w:r>
      <w:r>
        <w:rPr>
          <w:sz w:val="22"/>
        </w:rPr>
        <w:t>UMKM,”</w:t>
      </w:r>
      <w:r>
        <w:rPr>
          <w:spacing w:val="21"/>
          <w:sz w:val="22"/>
        </w:rPr>
        <w:t> </w:t>
      </w:r>
      <w:r>
        <w:rPr>
          <w:rFonts w:ascii="Arial" w:hAnsi="Arial"/>
          <w:i/>
          <w:sz w:val="22"/>
        </w:rPr>
        <w:t>JB</w:t>
      </w:r>
      <w:r>
        <w:rPr>
          <w:sz w:val="22"/>
        </w:rPr>
        <w:t>,</w:t>
      </w:r>
      <w:r>
        <w:rPr>
          <w:spacing w:val="18"/>
          <w:sz w:val="22"/>
        </w:rPr>
        <w:t> </w:t>
      </w:r>
      <w:r>
        <w:rPr>
          <w:sz w:val="22"/>
        </w:rPr>
        <w:t>vol.</w:t>
      </w:r>
      <w:r>
        <w:rPr>
          <w:spacing w:val="18"/>
          <w:sz w:val="22"/>
        </w:rPr>
        <w:t> </w:t>
      </w:r>
      <w:r>
        <w:rPr>
          <w:sz w:val="22"/>
        </w:rPr>
        <w:t>2,</w:t>
      </w:r>
      <w:r>
        <w:rPr>
          <w:spacing w:val="18"/>
          <w:sz w:val="22"/>
        </w:rPr>
        <w:t> </w:t>
      </w:r>
      <w:r>
        <w:rPr>
          <w:sz w:val="22"/>
        </w:rPr>
        <w:t>no.</w:t>
      </w:r>
      <w:r>
        <w:rPr>
          <w:spacing w:val="18"/>
          <w:sz w:val="22"/>
        </w:rPr>
        <w:t> </w:t>
      </w:r>
      <w:r>
        <w:rPr>
          <w:sz w:val="22"/>
        </w:rPr>
        <w:t>1,</w:t>
      </w:r>
      <w:r>
        <w:rPr>
          <w:spacing w:val="18"/>
          <w:sz w:val="22"/>
        </w:rPr>
        <w:t> </w:t>
      </w:r>
      <w:r>
        <w:rPr>
          <w:sz w:val="22"/>
        </w:rPr>
        <w:t>2023,</w:t>
      </w:r>
      <w:r>
        <w:rPr>
          <w:spacing w:val="18"/>
          <w:sz w:val="22"/>
        </w:rPr>
        <w:t> </w:t>
      </w:r>
      <w:r>
        <w:rPr>
          <w:sz w:val="22"/>
        </w:rPr>
        <w:t>[Online].</w:t>
      </w:r>
    </w:p>
    <w:p>
      <w:pPr>
        <w:spacing w:before="0"/>
        <w:ind w:left="567" w:right="0" w:firstLine="0"/>
        <w:jc w:val="left"/>
        <w:rPr>
          <w:sz w:val="22"/>
        </w:rPr>
      </w:pPr>
      <w:r>
        <w:rPr>
          <w:sz w:val="22"/>
        </w:rPr>
        <w:t>Available:</w:t>
      </w:r>
      <w:r>
        <w:rPr>
          <w:spacing w:val="-8"/>
          <w:sz w:val="22"/>
        </w:rPr>
        <w:t> </w:t>
      </w:r>
      <w:hyperlink r:id="rId8">
        <w:r>
          <w:rPr>
            <w:spacing w:val="-2"/>
            <w:sz w:val="22"/>
          </w:rPr>
          <w:t>http://journal.unikaltar.ac.id/index.php/</w:t>
        </w:r>
      </w:hyperlink>
    </w:p>
    <w:p>
      <w:pPr>
        <w:pStyle w:val="BodyText"/>
        <w:rPr>
          <w:sz w:val="22"/>
        </w:rPr>
      </w:pPr>
    </w:p>
    <w:p>
      <w:pPr>
        <w:pStyle w:val="ListParagraph"/>
        <w:numPr>
          <w:ilvl w:val="0"/>
          <w:numId w:val="6"/>
        </w:numPr>
        <w:tabs>
          <w:tab w:pos="399" w:val="left" w:leader="none"/>
          <w:tab w:pos="567" w:val="left" w:leader="none"/>
        </w:tabs>
        <w:spacing w:line="240" w:lineRule="auto" w:before="0" w:after="0"/>
        <w:ind w:left="567" w:right="143" w:hanging="567"/>
        <w:jc w:val="both"/>
        <w:rPr>
          <w:sz w:val="22"/>
        </w:rPr>
      </w:pPr>
      <w:r>
        <w:rPr>
          <w:sz w:val="22"/>
        </w:rPr>
        <w:t>P.</w:t>
      </w:r>
      <w:r>
        <w:rPr>
          <w:spacing w:val="-12"/>
          <w:sz w:val="22"/>
        </w:rPr>
        <w:t> </w:t>
      </w:r>
      <w:r>
        <w:rPr>
          <w:sz w:val="22"/>
        </w:rPr>
        <w:t>J.</w:t>
      </w:r>
      <w:r>
        <w:rPr>
          <w:spacing w:val="-12"/>
          <w:sz w:val="22"/>
        </w:rPr>
        <w:t> </w:t>
      </w:r>
      <w:r>
        <w:rPr>
          <w:sz w:val="22"/>
        </w:rPr>
        <w:t>DiMaggio</w:t>
      </w:r>
      <w:r>
        <w:rPr>
          <w:spacing w:val="-12"/>
          <w:sz w:val="22"/>
        </w:rPr>
        <w:t> </w:t>
      </w:r>
      <w:r>
        <w:rPr>
          <w:sz w:val="22"/>
        </w:rPr>
        <w:t>and</w:t>
      </w:r>
      <w:r>
        <w:rPr>
          <w:spacing w:val="-12"/>
          <w:sz w:val="22"/>
        </w:rPr>
        <w:t> </w:t>
      </w:r>
      <w:r>
        <w:rPr>
          <w:sz w:val="22"/>
        </w:rPr>
        <w:t>W.</w:t>
      </w:r>
      <w:r>
        <w:rPr>
          <w:spacing w:val="-12"/>
          <w:sz w:val="22"/>
        </w:rPr>
        <w:t> </w:t>
      </w:r>
      <w:r>
        <w:rPr>
          <w:sz w:val="22"/>
        </w:rPr>
        <w:t>W.</w:t>
      </w:r>
      <w:r>
        <w:rPr>
          <w:spacing w:val="-12"/>
          <w:sz w:val="22"/>
        </w:rPr>
        <w:t> </w:t>
      </w:r>
      <w:r>
        <w:rPr>
          <w:sz w:val="22"/>
        </w:rPr>
        <w:t>Powell,</w:t>
      </w:r>
      <w:r>
        <w:rPr>
          <w:spacing w:val="-12"/>
          <w:sz w:val="22"/>
        </w:rPr>
        <w:t> </w:t>
      </w:r>
      <w:r>
        <w:rPr>
          <w:sz w:val="22"/>
        </w:rPr>
        <w:t>“The</w:t>
      </w:r>
      <w:r>
        <w:rPr>
          <w:spacing w:val="-12"/>
          <w:sz w:val="22"/>
        </w:rPr>
        <w:t> </w:t>
      </w:r>
      <w:r>
        <w:rPr>
          <w:sz w:val="22"/>
        </w:rPr>
        <w:t>Iron</w:t>
      </w:r>
      <w:r>
        <w:rPr>
          <w:spacing w:val="-12"/>
          <w:sz w:val="22"/>
        </w:rPr>
        <w:t> </w:t>
      </w:r>
      <w:r>
        <w:rPr>
          <w:sz w:val="22"/>
        </w:rPr>
        <w:t>Cage</w:t>
      </w:r>
      <w:r>
        <w:rPr>
          <w:spacing w:val="-12"/>
          <w:sz w:val="22"/>
        </w:rPr>
        <w:t> </w:t>
      </w:r>
      <w:r>
        <w:rPr>
          <w:sz w:val="22"/>
        </w:rPr>
        <w:t>Revisited:</w:t>
      </w:r>
      <w:r>
        <w:rPr>
          <w:spacing w:val="-12"/>
          <w:sz w:val="22"/>
        </w:rPr>
        <w:t> </w:t>
      </w:r>
      <w:r>
        <w:rPr>
          <w:sz w:val="22"/>
        </w:rPr>
        <w:t>Institutional</w:t>
      </w:r>
      <w:r>
        <w:rPr>
          <w:spacing w:val="-12"/>
          <w:sz w:val="22"/>
        </w:rPr>
        <w:t> </w:t>
      </w:r>
      <w:r>
        <w:rPr>
          <w:sz w:val="22"/>
        </w:rPr>
        <w:t>Isomorphism</w:t>
      </w:r>
      <w:r>
        <w:rPr>
          <w:spacing w:val="-12"/>
          <w:sz w:val="22"/>
        </w:rPr>
        <w:t> </w:t>
      </w:r>
      <w:r>
        <w:rPr>
          <w:sz w:val="22"/>
        </w:rPr>
        <w:t>and Collective Rationality in Organizational Fields,” </w:t>
      </w:r>
      <w:r>
        <w:rPr>
          <w:rFonts w:ascii="Arial" w:hAnsi="Arial"/>
          <w:i/>
          <w:sz w:val="22"/>
        </w:rPr>
        <w:t>Am Sociol Rev</w:t>
      </w:r>
      <w:r>
        <w:rPr>
          <w:sz w:val="22"/>
        </w:rPr>
        <w:t>, vol. 48, no. 2, p. 147, Apr. 1983, doi: 10.2307/2095101.</w:t>
      </w:r>
    </w:p>
    <w:p>
      <w:pPr>
        <w:pStyle w:val="ListParagraph"/>
        <w:numPr>
          <w:ilvl w:val="0"/>
          <w:numId w:val="6"/>
        </w:numPr>
        <w:tabs>
          <w:tab w:pos="564" w:val="left" w:leader="none"/>
          <w:tab w:pos="567" w:val="left" w:leader="none"/>
        </w:tabs>
        <w:spacing w:line="240" w:lineRule="auto" w:before="0" w:after="0"/>
        <w:ind w:left="567" w:right="146" w:hanging="567"/>
        <w:jc w:val="both"/>
        <w:rPr>
          <w:sz w:val="22"/>
        </w:rPr>
      </w:pPr>
      <w:r>
        <w:rPr>
          <w:sz w:val="22"/>
        </w:rPr>
        <w:t>J.</w:t>
      </w:r>
      <w:r>
        <w:rPr>
          <w:spacing w:val="-14"/>
          <w:sz w:val="22"/>
        </w:rPr>
        <w:t> </w:t>
      </w:r>
      <w:r>
        <w:rPr>
          <w:sz w:val="22"/>
        </w:rPr>
        <w:t>Barney,</w:t>
      </w:r>
      <w:r>
        <w:rPr>
          <w:spacing w:val="-14"/>
          <w:sz w:val="22"/>
        </w:rPr>
        <w:t> </w:t>
      </w:r>
      <w:r>
        <w:rPr>
          <w:sz w:val="22"/>
        </w:rPr>
        <w:t>M.</w:t>
      </w:r>
      <w:r>
        <w:rPr>
          <w:spacing w:val="-14"/>
          <w:sz w:val="22"/>
        </w:rPr>
        <w:t> </w:t>
      </w:r>
      <w:r>
        <w:rPr>
          <w:sz w:val="22"/>
        </w:rPr>
        <w:t>Wright,</w:t>
      </w:r>
      <w:r>
        <w:rPr>
          <w:spacing w:val="-14"/>
          <w:sz w:val="22"/>
        </w:rPr>
        <w:t> </w:t>
      </w:r>
      <w:r>
        <w:rPr>
          <w:sz w:val="22"/>
        </w:rPr>
        <w:t>and</w:t>
      </w:r>
      <w:r>
        <w:rPr>
          <w:spacing w:val="-14"/>
          <w:sz w:val="22"/>
        </w:rPr>
        <w:t> </w:t>
      </w:r>
      <w:r>
        <w:rPr>
          <w:sz w:val="22"/>
        </w:rPr>
        <w:t>D.</w:t>
      </w:r>
      <w:r>
        <w:rPr>
          <w:spacing w:val="-14"/>
          <w:sz w:val="22"/>
        </w:rPr>
        <w:t> </w:t>
      </w:r>
      <w:r>
        <w:rPr>
          <w:sz w:val="22"/>
        </w:rPr>
        <w:t>J.</w:t>
      </w:r>
      <w:r>
        <w:rPr>
          <w:spacing w:val="-14"/>
          <w:sz w:val="22"/>
        </w:rPr>
        <w:t> </w:t>
      </w:r>
      <w:r>
        <w:rPr>
          <w:sz w:val="22"/>
        </w:rPr>
        <w:t>Ketchen,</w:t>
      </w:r>
      <w:r>
        <w:rPr>
          <w:spacing w:val="-14"/>
          <w:sz w:val="22"/>
        </w:rPr>
        <w:t> </w:t>
      </w:r>
      <w:r>
        <w:rPr>
          <w:sz w:val="22"/>
        </w:rPr>
        <w:t>“The</w:t>
      </w:r>
      <w:r>
        <w:rPr>
          <w:spacing w:val="-14"/>
          <w:sz w:val="22"/>
        </w:rPr>
        <w:t> </w:t>
      </w:r>
      <w:r>
        <w:rPr>
          <w:sz w:val="22"/>
        </w:rPr>
        <w:t>resource-based</w:t>
      </w:r>
      <w:r>
        <w:rPr>
          <w:spacing w:val="-14"/>
          <w:sz w:val="22"/>
        </w:rPr>
        <w:t> </w:t>
      </w:r>
      <w:r>
        <w:rPr>
          <w:sz w:val="22"/>
        </w:rPr>
        <w:t>view</w:t>
      </w:r>
      <w:r>
        <w:rPr>
          <w:spacing w:val="-14"/>
          <w:sz w:val="22"/>
        </w:rPr>
        <w:t> </w:t>
      </w:r>
      <w:r>
        <w:rPr>
          <w:sz w:val="22"/>
        </w:rPr>
        <w:t>of</w:t>
      </w:r>
      <w:r>
        <w:rPr>
          <w:spacing w:val="-14"/>
          <w:sz w:val="22"/>
        </w:rPr>
        <w:t> </w:t>
      </w:r>
      <w:r>
        <w:rPr>
          <w:sz w:val="22"/>
        </w:rPr>
        <w:t>the</w:t>
      </w:r>
      <w:r>
        <w:rPr>
          <w:spacing w:val="-14"/>
          <w:sz w:val="22"/>
        </w:rPr>
        <w:t> </w:t>
      </w:r>
      <w:r>
        <w:rPr>
          <w:sz w:val="22"/>
        </w:rPr>
        <w:t>firm:</w:t>
      </w:r>
      <w:r>
        <w:rPr>
          <w:spacing w:val="-14"/>
          <w:sz w:val="22"/>
        </w:rPr>
        <w:t> </w:t>
      </w:r>
      <w:r>
        <w:rPr>
          <w:sz w:val="22"/>
        </w:rPr>
        <w:t>Ten</w:t>
      </w:r>
      <w:r>
        <w:rPr>
          <w:spacing w:val="-14"/>
          <w:sz w:val="22"/>
        </w:rPr>
        <w:t> </w:t>
      </w:r>
      <w:r>
        <w:rPr>
          <w:sz w:val="22"/>
        </w:rPr>
        <w:t>years after 1991,” </w:t>
      </w:r>
      <w:r>
        <w:rPr>
          <w:rFonts w:ascii="Arial" w:hAnsi="Arial"/>
          <w:i/>
          <w:sz w:val="22"/>
        </w:rPr>
        <w:t>J Manage</w:t>
      </w:r>
      <w:r>
        <w:rPr>
          <w:sz w:val="22"/>
        </w:rPr>
        <w:t>, vol. 27, no. 6, pp. 625–641, Dec. 2001, doi: </w:t>
      </w:r>
      <w:r>
        <w:rPr>
          <w:spacing w:val="-2"/>
          <w:sz w:val="22"/>
        </w:rPr>
        <w:t>10.1177/014920630102700601.</w:t>
      </w:r>
    </w:p>
    <w:p>
      <w:pPr>
        <w:pStyle w:val="ListParagraph"/>
        <w:numPr>
          <w:ilvl w:val="0"/>
          <w:numId w:val="6"/>
        </w:numPr>
        <w:tabs>
          <w:tab w:pos="564" w:val="left" w:leader="none"/>
        </w:tabs>
        <w:spacing w:line="240" w:lineRule="auto" w:before="0" w:after="0"/>
        <w:ind w:left="564" w:right="0" w:hanging="564"/>
        <w:jc w:val="both"/>
        <w:rPr>
          <w:sz w:val="22"/>
        </w:rPr>
      </w:pPr>
      <w:r>
        <w:rPr>
          <w:sz w:val="22"/>
        </w:rPr>
        <w:t>M.</w:t>
      </w:r>
      <w:r>
        <w:rPr>
          <w:spacing w:val="3"/>
          <w:sz w:val="22"/>
        </w:rPr>
        <w:t> </w:t>
      </w:r>
      <w:r>
        <w:rPr>
          <w:sz w:val="22"/>
        </w:rPr>
        <w:t>Fajar,</w:t>
      </w:r>
      <w:r>
        <w:rPr>
          <w:spacing w:val="6"/>
          <w:sz w:val="22"/>
        </w:rPr>
        <w:t> </w:t>
      </w:r>
      <w:r>
        <w:rPr>
          <w:sz w:val="22"/>
        </w:rPr>
        <w:t>C.</w:t>
      </w:r>
      <w:r>
        <w:rPr>
          <w:spacing w:val="6"/>
          <w:sz w:val="22"/>
        </w:rPr>
        <w:t> </w:t>
      </w:r>
      <w:r>
        <w:rPr>
          <w:sz w:val="22"/>
        </w:rPr>
        <w:t>Widya</w:t>
      </w:r>
      <w:r>
        <w:rPr>
          <w:spacing w:val="6"/>
          <w:sz w:val="22"/>
        </w:rPr>
        <w:t> </w:t>
      </w:r>
      <w:r>
        <w:rPr>
          <w:sz w:val="22"/>
        </w:rPr>
        <w:t>Larasati,</w:t>
      </w:r>
      <w:r>
        <w:rPr>
          <w:spacing w:val="6"/>
          <w:sz w:val="22"/>
        </w:rPr>
        <w:t> </w:t>
      </w:r>
      <w:r>
        <w:rPr>
          <w:sz w:val="22"/>
        </w:rPr>
        <w:t>P.</w:t>
      </w:r>
      <w:r>
        <w:rPr>
          <w:spacing w:val="5"/>
          <w:sz w:val="22"/>
        </w:rPr>
        <w:t> </w:t>
      </w:r>
      <w:r>
        <w:rPr>
          <w:sz w:val="22"/>
        </w:rPr>
        <w:t>Pascasarjana</w:t>
      </w:r>
      <w:r>
        <w:rPr>
          <w:spacing w:val="6"/>
          <w:sz w:val="22"/>
        </w:rPr>
        <w:t> </w:t>
      </w:r>
      <w:r>
        <w:rPr>
          <w:sz w:val="22"/>
        </w:rPr>
        <w:t>Magister</w:t>
      </w:r>
      <w:r>
        <w:rPr>
          <w:spacing w:val="6"/>
          <w:sz w:val="22"/>
        </w:rPr>
        <w:t> </w:t>
      </w:r>
      <w:r>
        <w:rPr>
          <w:sz w:val="22"/>
        </w:rPr>
        <w:t>Manajemen,</w:t>
      </w:r>
      <w:r>
        <w:rPr>
          <w:spacing w:val="6"/>
          <w:sz w:val="22"/>
        </w:rPr>
        <w:t> </w:t>
      </w:r>
      <w:r>
        <w:rPr>
          <w:sz w:val="22"/>
        </w:rPr>
        <w:t>U.</w:t>
      </w:r>
      <w:r>
        <w:rPr>
          <w:spacing w:val="6"/>
          <w:sz w:val="22"/>
        </w:rPr>
        <w:t> </w:t>
      </w:r>
      <w:r>
        <w:rPr>
          <w:sz w:val="22"/>
        </w:rPr>
        <w:t>Pamulang,</w:t>
      </w:r>
      <w:r>
        <w:rPr>
          <w:spacing w:val="6"/>
          <w:sz w:val="22"/>
        </w:rPr>
        <w:t> </w:t>
      </w:r>
      <w:r>
        <w:rPr>
          <w:spacing w:val="-5"/>
          <w:sz w:val="22"/>
        </w:rPr>
        <w:t>and</w:t>
      </w:r>
    </w:p>
    <w:p>
      <w:pPr>
        <w:spacing w:before="0"/>
        <w:ind w:left="567" w:right="142" w:firstLine="0"/>
        <w:jc w:val="both"/>
        <w:rPr>
          <w:sz w:val="22"/>
        </w:rPr>
      </w:pPr>
      <w:r>
        <w:rPr>
          <w:sz w:val="22"/>
        </w:rPr>
        <w:t>K. Unpam Viktor Jl Puspitek Raya, “Peran Financial Technology (Fintech) dalam Perkembangan UMKM di Indonesia: Peluang dan Tantangan.” [Online]. Available: </w:t>
      </w:r>
      <w:hyperlink r:id="rId9">
        <w:r>
          <w:rPr>
            <w:color w:val="0000FF"/>
            <w:spacing w:val="-2"/>
            <w:sz w:val="22"/>
            <w:u w:val="single" w:color="0000FF"/>
          </w:rPr>
          <w:t>http://www.openjournal.unpam.ac.id/index.php/SNH</w:t>
        </w:r>
      </w:hyperlink>
    </w:p>
    <w:p>
      <w:pPr>
        <w:pStyle w:val="ListParagraph"/>
        <w:numPr>
          <w:ilvl w:val="0"/>
          <w:numId w:val="6"/>
        </w:numPr>
        <w:tabs>
          <w:tab w:pos="565" w:val="left" w:leader="none"/>
          <w:tab w:pos="568" w:val="left" w:leader="none"/>
        </w:tabs>
        <w:spacing w:line="240" w:lineRule="auto" w:before="0" w:after="0"/>
        <w:ind w:left="568" w:right="143" w:hanging="567"/>
        <w:jc w:val="both"/>
        <w:rPr>
          <w:sz w:val="22"/>
        </w:rPr>
      </w:pPr>
      <w:r>
        <w:rPr>
          <w:sz w:val="22"/>
        </w:rPr>
        <w:t>R.</w:t>
      </w:r>
      <w:r>
        <w:rPr>
          <w:spacing w:val="-11"/>
          <w:sz w:val="22"/>
        </w:rPr>
        <w:t> </w:t>
      </w:r>
      <w:r>
        <w:rPr>
          <w:sz w:val="22"/>
        </w:rPr>
        <w:t>E.</w:t>
      </w:r>
      <w:r>
        <w:rPr>
          <w:spacing w:val="-11"/>
          <w:sz w:val="22"/>
        </w:rPr>
        <w:t> </w:t>
      </w:r>
      <w:r>
        <w:rPr>
          <w:sz w:val="22"/>
        </w:rPr>
        <w:t>Hasibuan,</w:t>
      </w:r>
      <w:r>
        <w:rPr>
          <w:spacing w:val="-11"/>
          <w:sz w:val="22"/>
        </w:rPr>
        <w:t> </w:t>
      </w:r>
      <w:r>
        <w:rPr>
          <w:sz w:val="22"/>
        </w:rPr>
        <w:t>“Strategi</w:t>
      </w:r>
      <w:r>
        <w:rPr>
          <w:spacing w:val="-11"/>
          <w:sz w:val="22"/>
        </w:rPr>
        <w:t> </w:t>
      </w:r>
      <w:r>
        <w:rPr>
          <w:sz w:val="22"/>
        </w:rPr>
        <w:t>Pengelolaan</w:t>
      </w:r>
      <w:r>
        <w:rPr>
          <w:spacing w:val="-11"/>
          <w:sz w:val="22"/>
        </w:rPr>
        <w:t> </w:t>
      </w:r>
      <w:r>
        <w:rPr>
          <w:sz w:val="22"/>
        </w:rPr>
        <w:t>Pembiayaan</w:t>
      </w:r>
      <w:r>
        <w:rPr>
          <w:spacing w:val="-11"/>
          <w:sz w:val="22"/>
        </w:rPr>
        <w:t> </w:t>
      </w:r>
      <w:r>
        <w:rPr>
          <w:sz w:val="22"/>
        </w:rPr>
        <w:t>UMKM</w:t>
      </w:r>
      <w:r>
        <w:rPr>
          <w:spacing w:val="-11"/>
          <w:sz w:val="22"/>
        </w:rPr>
        <w:t> </w:t>
      </w:r>
      <w:r>
        <w:rPr>
          <w:sz w:val="22"/>
        </w:rPr>
        <w:t>Melalui</w:t>
      </w:r>
      <w:r>
        <w:rPr>
          <w:spacing w:val="-11"/>
          <w:sz w:val="22"/>
        </w:rPr>
        <w:t> </w:t>
      </w:r>
      <w:r>
        <w:rPr>
          <w:sz w:val="22"/>
        </w:rPr>
        <w:t>Kredit</w:t>
      </w:r>
      <w:r>
        <w:rPr>
          <w:spacing w:val="-11"/>
          <w:sz w:val="22"/>
        </w:rPr>
        <w:t> </w:t>
      </w:r>
      <w:r>
        <w:rPr>
          <w:sz w:val="22"/>
        </w:rPr>
        <w:t>Usaha</w:t>
      </w:r>
      <w:r>
        <w:rPr>
          <w:spacing w:val="-11"/>
          <w:sz w:val="22"/>
        </w:rPr>
        <w:t> </w:t>
      </w:r>
      <w:r>
        <w:rPr>
          <w:sz w:val="22"/>
        </w:rPr>
        <w:t>Rakyat (KUR): Studi Kasus terhadap Persepsi dan Kendala yang Dihadapi Pengguna KUR di Desa,” </w:t>
      </w:r>
      <w:r>
        <w:rPr>
          <w:rFonts w:ascii="Arial" w:hAnsi="Arial"/>
          <w:i/>
          <w:sz w:val="22"/>
        </w:rPr>
        <w:t>Jurnal Al Mujaddid Humaniora</w:t>
      </w:r>
      <w:r>
        <w:rPr>
          <w:sz w:val="22"/>
        </w:rPr>
        <w:t>, vol. 10, no. 1, pp. 45–50, Apr. 2024.</w:t>
      </w:r>
    </w:p>
    <w:p>
      <w:pPr>
        <w:pStyle w:val="ListParagraph"/>
        <w:numPr>
          <w:ilvl w:val="0"/>
          <w:numId w:val="6"/>
        </w:numPr>
        <w:tabs>
          <w:tab w:pos="565" w:val="left" w:leader="none"/>
          <w:tab w:pos="568" w:val="left" w:leader="none"/>
        </w:tabs>
        <w:spacing w:line="240" w:lineRule="auto" w:before="0" w:after="0"/>
        <w:ind w:left="568" w:right="141" w:hanging="567"/>
        <w:jc w:val="both"/>
        <w:rPr>
          <w:sz w:val="22"/>
        </w:rPr>
      </w:pPr>
      <w:r>
        <w:rPr>
          <w:sz w:val="22"/>
        </w:rPr>
        <w:t>A.</w:t>
      </w:r>
      <w:r>
        <w:rPr>
          <w:spacing w:val="-2"/>
          <w:sz w:val="22"/>
        </w:rPr>
        <w:t> </w:t>
      </w:r>
      <w:r>
        <w:rPr>
          <w:sz w:val="22"/>
        </w:rPr>
        <w:t>Purnawan</w:t>
      </w:r>
      <w:r>
        <w:rPr>
          <w:spacing w:val="-2"/>
          <w:sz w:val="22"/>
        </w:rPr>
        <w:t> </w:t>
      </w:r>
      <w:r>
        <w:rPr>
          <w:sz w:val="22"/>
        </w:rPr>
        <w:t>and</w:t>
      </w:r>
      <w:r>
        <w:rPr>
          <w:spacing w:val="-2"/>
          <w:sz w:val="22"/>
        </w:rPr>
        <w:t> </w:t>
      </w:r>
      <w:r>
        <w:rPr>
          <w:sz w:val="22"/>
        </w:rPr>
        <w:t>K.</w:t>
      </w:r>
      <w:r>
        <w:rPr>
          <w:spacing w:val="-2"/>
          <w:sz w:val="22"/>
        </w:rPr>
        <w:t> </w:t>
      </w:r>
      <w:r>
        <w:rPr>
          <w:sz w:val="22"/>
        </w:rPr>
        <w:t>Hartono,</w:t>
      </w:r>
      <w:r>
        <w:rPr>
          <w:spacing w:val="-2"/>
          <w:sz w:val="22"/>
        </w:rPr>
        <w:t> </w:t>
      </w:r>
      <w:r>
        <w:rPr>
          <w:sz w:val="22"/>
        </w:rPr>
        <w:t>“Development</w:t>
      </w:r>
      <w:r>
        <w:rPr>
          <w:spacing w:val="-2"/>
          <w:sz w:val="22"/>
        </w:rPr>
        <w:t> </w:t>
      </w:r>
      <w:r>
        <w:rPr>
          <w:sz w:val="22"/>
        </w:rPr>
        <w:t>of</w:t>
      </w:r>
      <w:r>
        <w:rPr>
          <w:spacing w:val="-2"/>
          <w:sz w:val="22"/>
        </w:rPr>
        <w:t> </w:t>
      </w:r>
      <w:r>
        <w:rPr>
          <w:sz w:val="22"/>
        </w:rPr>
        <w:t>UMKM</w:t>
      </w:r>
      <w:r>
        <w:rPr>
          <w:spacing w:val="-2"/>
          <w:sz w:val="22"/>
        </w:rPr>
        <w:t> </w:t>
      </w:r>
      <w:r>
        <w:rPr>
          <w:sz w:val="22"/>
        </w:rPr>
        <w:t>through</w:t>
      </w:r>
      <w:r>
        <w:rPr>
          <w:spacing w:val="-2"/>
          <w:sz w:val="22"/>
        </w:rPr>
        <w:t> </w:t>
      </w:r>
      <w:r>
        <w:rPr>
          <w:sz w:val="22"/>
        </w:rPr>
        <w:t>Strengthening</w:t>
      </w:r>
      <w:r>
        <w:rPr>
          <w:spacing w:val="-2"/>
          <w:sz w:val="22"/>
        </w:rPr>
        <w:t> </w:t>
      </w:r>
      <w:r>
        <w:rPr>
          <w:sz w:val="22"/>
        </w:rPr>
        <w:t>Aspect</w:t>
      </w:r>
      <w:r>
        <w:rPr>
          <w:spacing w:val="-2"/>
          <w:sz w:val="22"/>
        </w:rPr>
        <w:t> </w:t>
      </w:r>
      <w:r>
        <w:rPr>
          <w:sz w:val="22"/>
        </w:rPr>
        <w:t>of Business Legality (Case Study of Weaving Industry in Central Java).,” </w:t>
      </w:r>
      <w:r>
        <w:rPr>
          <w:rFonts w:ascii="Arial" w:hAnsi="Arial"/>
          <w:i/>
          <w:sz w:val="22"/>
        </w:rPr>
        <w:t>International Journal of Applied Business and Economic Research</w:t>
      </w:r>
      <w:r>
        <w:rPr>
          <w:sz w:val="22"/>
        </w:rPr>
        <w:t>, vol. 15, no. 24, pp. 415–425, </w:t>
      </w:r>
      <w:r>
        <w:rPr>
          <w:spacing w:val="-2"/>
          <w:sz w:val="22"/>
        </w:rPr>
        <w:t>2017.</w:t>
      </w:r>
    </w:p>
    <w:p>
      <w:pPr>
        <w:pStyle w:val="ListParagraph"/>
        <w:numPr>
          <w:ilvl w:val="0"/>
          <w:numId w:val="6"/>
        </w:numPr>
        <w:tabs>
          <w:tab w:pos="564" w:val="left" w:leader="none"/>
          <w:tab w:pos="568" w:val="left" w:leader="none"/>
        </w:tabs>
        <w:spacing w:line="240" w:lineRule="auto" w:before="0" w:after="0"/>
        <w:ind w:left="568" w:right="145" w:hanging="567"/>
        <w:jc w:val="both"/>
        <w:rPr>
          <w:sz w:val="22"/>
        </w:rPr>
      </w:pPr>
      <w:r>
        <w:rPr>
          <w:sz w:val="22"/>
        </w:rPr>
        <w:t>S. Lestari </w:t>
      </w:r>
      <w:r>
        <w:rPr>
          <w:rFonts w:ascii="Arial" w:hAnsi="Arial"/>
          <w:i/>
          <w:sz w:val="22"/>
        </w:rPr>
        <w:t>et al.</w:t>
      </w:r>
      <w:r>
        <w:rPr>
          <w:sz w:val="22"/>
        </w:rPr>
        <w:t>, “PENGEMBANGAN, PELATIHAN DAN KEMANDIRIAN PELAKU USAHA</w:t>
      </w:r>
      <w:r>
        <w:rPr>
          <w:spacing w:val="80"/>
          <w:sz w:val="22"/>
        </w:rPr>
        <w:t> </w:t>
      </w:r>
      <w:r>
        <w:rPr>
          <w:sz w:val="22"/>
        </w:rPr>
        <w:t>MIKRO,</w:t>
      </w:r>
      <w:r>
        <w:rPr>
          <w:spacing w:val="80"/>
          <w:sz w:val="22"/>
        </w:rPr>
        <w:t> </w:t>
      </w:r>
      <w:r>
        <w:rPr>
          <w:sz w:val="22"/>
        </w:rPr>
        <w:t>KECIL</w:t>
      </w:r>
      <w:r>
        <w:rPr>
          <w:spacing w:val="80"/>
          <w:sz w:val="22"/>
        </w:rPr>
        <w:t> </w:t>
      </w:r>
      <w:r>
        <w:rPr>
          <w:sz w:val="22"/>
        </w:rPr>
        <w:t>DAN</w:t>
      </w:r>
      <w:r>
        <w:rPr>
          <w:spacing w:val="80"/>
          <w:sz w:val="22"/>
        </w:rPr>
        <w:t> </w:t>
      </w:r>
      <w:r>
        <w:rPr>
          <w:sz w:val="22"/>
        </w:rPr>
        <w:t>MENENGAH</w:t>
      </w:r>
      <w:r>
        <w:rPr>
          <w:spacing w:val="80"/>
          <w:sz w:val="22"/>
        </w:rPr>
        <w:t> </w:t>
      </w:r>
      <w:r>
        <w:rPr>
          <w:sz w:val="22"/>
        </w:rPr>
        <w:t>(UMKM)</w:t>
      </w:r>
      <w:r>
        <w:rPr>
          <w:spacing w:val="80"/>
          <w:sz w:val="22"/>
        </w:rPr>
        <w:t> </w:t>
      </w:r>
      <w:r>
        <w:rPr>
          <w:sz w:val="22"/>
        </w:rPr>
        <w:t>DI</w:t>
      </w:r>
      <w:r>
        <w:rPr>
          <w:spacing w:val="80"/>
          <w:sz w:val="22"/>
        </w:rPr>
        <w:t> </w:t>
      </w:r>
      <w:r>
        <w:rPr>
          <w:sz w:val="22"/>
        </w:rPr>
        <w:t>DESA</w:t>
      </w:r>
      <w:r>
        <w:rPr>
          <w:spacing w:val="80"/>
          <w:sz w:val="22"/>
        </w:rPr>
        <w:t> </w:t>
      </w:r>
      <w:r>
        <w:rPr>
          <w:sz w:val="22"/>
        </w:rPr>
        <w:t>CIKARAGEMAN,”</w:t>
      </w:r>
    </w:p>
    <w:p>
      <w:pPr>
        <w:spacing w:line="244" w:lineRule="auto" w:before="5"/>
        <w:ind w:left="567" w:right="145" w:firstLine="0"/>
        <w:jc w:val="both"/>
        <w:rPr>
          <w:sz w:val="22"/>
        </w:rPr>
      </w:pPr>
      <w:r>
        <w:rPr>
          <w:rFonts w:ascii="Arial" w:hAnsi="Arial"/>
          <w:i/>
          <w:sz w:val="22"/>
        </w:rPr>
        <w:t>BESIRU</w:t>
      </w:r>
      <w:r>
        <w:rPr>
          <w:rFonts w:ascii="Arial" w:hAnsi="Arial"/>
          <w:i/>
          <w:spacing w:val="-16"/>
          <w:sz w:val="22"/>
        </w:rPr>
        <w:t> </w:t>
      </w:r>
      <w:r>
        <w:rPr>
          <w:rFonts w:ascii="Arial" w:hAnsi="Arial"/>
          <w:i/>
          <w:sz w:val="22"/>
        </w:rPr>
        <w:t>: Jurnal Pengabdian Masyarakat</w:t>
      </w:r>
      <w:r>
        <w:rPr>
          <w:sz w:val="22"/>
        </w:rPr>
        <w:t>, vol. 1, no. 8, pp. 577–582, Aug. 2024, doi: </w:t>
      </w:r>
      <w:r>
        <w:rPr>
          <w:spacing w:val="-2"/>
          <w:sz w:val="22"/>
        </w:rPr>
        <w:t>10.62335/zy1bmc37.</w:t>
      </w:r>
    </w:p>
    <w:p>
      <w:pPr>
        <w:pStyle w:val="ListParagraph"/>
        <w:numPr>
          <w:ilvl w:val="0"/>
          <w:numId w:val="6"/>
        </w:numPr>
        <w:tabs>
          <w:tab w:pos="563" w:val="left" w:leader="none"/>
          <w:tab w:pos="567" w:val="left" w:leader="none"/>
        </w:tabs>
        <w:spacing w:line="240" w:lineRule="auto" w:before="0" w:after="0"/>
        <w:ind w:left="567" w:right="141" w:hanging="567"/>
        <w:jc w:val="both"/>
        <w:rPr>
          <w:sz w:val="22"/>
        </w:rPr>
      </w:pPr>
      <w:r>
        <w:rPr>
          <w:sz w:val="22"/>
        </w:rPr>
        <w:t>C. S. I. Br. Hutagalu and N. Asyera. Parhusip, “Esensial Legalitas Usaha Terhadap Pelaku Usaha Mikro Kecil Dan Menengah (UMKM) Di Kota Semarang,” </w:t>
      </w:r>
      <w:r>
        <w:rPr>
          <w:rFonts w:ascii="Arial" w:hAnsi="Arial"/>
          <w:i/>
          <w:sz w:val="22"/>
        </w:rPr>
        <w:t>Jurnal Ilmiah Wahana Pendidikan</w:t>
      </w:r>
      <w:r>
        <w:rPr>
          <w:sz w:val="22"/>
        </w:rPr>
        <w:t>, vol. 10, no. 12, pp. 98–106, Jun. 2024.</w:t>
      </w:r>
    </w:p>
    <w:p>
      <w:pPr>
        <w:pStyle w:val="ListParagraph"/>
        <w:numPr>
          <w:ilvl w:val="0"/>
          <w:numId w:val="6"/>
        </w:numPr>
        <w:tabs>
          <w:tab w:pos="563" w:val="left" w:leader="none"/>
          <w:tab w:pos="567" w:val="left" w:leader="none"/>
        </w:tabs>
        <w:spacing w:line="240" w:lineRule="auto" w:before="0" w:after="0"/>
        <w:ind w:left="567" w:right="141" w:hanging="567"/>
        <w:jc w:val="both"/>
        <w:rPr>
          <w:sz w:val="22"/>
        </w:rPr>
      </w:pPr>
      <w:r>
        <w:rPr>
          <w:sz w:val="22"/>
        </w:rPr>
        <w:t>A. Sulistiogo, “Pengaruh Kualitas SDM Dan Akses Informasi Terhadap Akses Permodalan</w:t>
      </w:r>
      <w:r>
        <w:rPr>
          <w:spacing w:val="-4"/>
          <w:sz w:val="22"/>
        </w:rPr>
        <w:t> </w:t>
      </w:r>
      <w:r>
        <w:rPr>
          <w:sz w:val="22"/>
        </w:rPr>
        <w:t>Dan</w:t>
      </w:r>
      <w:r>
        <w:rPr>
          <w:spacing w:val="-4"/>
          <w:sz w:val="22"/>
        </w:rPr>
        <w:t> </w:t>
      </w:r>
      <w:r>
        <w:rPr>
          <w:sz w:val="22"/>
        </w:rPr>
        <w:t>Dampaknya</w:t>
      </w:r>
      <w:r>
        <w:rPr>
          <w:spacing w:val="-4"/>
          <w:sz w:val="22"/>
        </w:rPr>
        <w:t> </w:t>
      </w:r>
      <w:r>
        <w:rPr>
          <w:sz w:val="22"/>
        </w:rPr>
        <w:t>Terhadap</w:t>
      </w:r>
      <w:r>
        <w:rPr>
          <w:spacing w:val="-4"/>
          <w:sz w:val="22"/>
        </w:rPr>
        <w:t> </w:t>
      </w:r>
      <w:r>
        <w:rPr>
          <w:sz w:val="22"/>
        </w:rPr>
        <w:t>Kinerja</w:t>
      </w:r>
      <w:r>
        <w:rPr>
          <w:spacing w:val="-4"/>
          <w:sz w:val="22"/>
        </w:rPr>
        <w:t> </w:t>
      </w:r>
      <w:r>
        <w:rPr>
          <w:sz w:val="22"/>
        </w:rPr>
        <w:t>UMKM</w:t>
      </w:r>
      <w:r>
        <w:rPr>
          <w:spacing w:val="-4"/>
          <w:sz w:val="22"/>
        </w:rPr>
        <w:t> </w:t>
      </w:r>
      <w:r>
        <w:rPr>
          <w:sz w:val="22"/>
        </w:rPr>
        <w:t>Mitra</w:t>
      </w:r>
      <w:r>
        <w:rPr>
          <w:spacing w:val="-4"/>
          <w:sz w:val="22"/>
        </w:rPr>
        <w:t> </w:t>
      </w:r>
      <w:r>
        <w:rPr>
          <w:sz w:val="22"/>
        </w:rPr>
        <w:t>LPDB-KUMKM,”</w:t>
      </w:r>
      <w:r>
        <w:rPr>
          <w:spacing w:val="-1"/>
          <w:sz w:val="22"/>
        </w:rPr>
        <w:t> </w:t>
      </w:r>
      <w:r>
        <w:rPr>
          <w:rFonts w:ascii="Arial" w:hAnsi="Arial"/>
          <w:i/>
          <w:sz w:val="22"/>
        </w:rPr>
        <w:t>JURNAL DINAMIKA MANAJEMEN DAN BISNIS</w:t>
      </w:r>
      <w:r>
        <w:rPr>
          <w:sz w:val="22"/>
        </w:rPr>
        <w:t>, vol. 2, no. 1, pp. 65–76, Apr. 2019, doi: </w:t>
      </w:r>
      <w:r>
        <w:rPr>
          <w:spacing w:val="-2"/>
          <w:sz w:val="22"/>
        </w:rPr>
        <w:t>10.21009/JDMB.02.1.5.</w:t>
      </w:r>
    </w:p>
    <w:p>
      <w:pPr>
        <w:pStyle w:val="ListParagraph"/>
        <w:numPr>
          <w:ilvl w:val="0"/>
          <w:numId w:val="6"/>
        </w:numPr>
        <w:tabs>
          <w:tab w:pos="563" w:val="left" w:leader="none"/>
          <w:tab w:pos="567" w:val="left" w:leader="none"/>
        </w:tabs>
        <w:spacing w:line="240" w:lineRule="auto" w:before="0" w:after="0"/>
        <w:ind w:left="567" w:right="142" w:hanging="567"/>
        <w:jc w:val="both"/>
        <w:rPr>
          <w:sz w:val="22"/>
        </w:rPr>
      </w:pPr>
      <w:r>
        <w:rPr>
          <w:sz w:val="22"/>
        </w:rPr>
        <w:t>Rahmat.</w:t>
      </w:r>
      <w:r>
        <w:rPr>
          <w:spacing w:val="-12"/>
          <w:sz w:val="22"/>
        </w:rPr>
        <w:t> </w:t>
      </w:r>
      <w:r>
        <w:rPr>
          <w:sz w:val="22"/>
        </w:rPr>
        <w:t>Rudiyanto,</w:t>
      </w:r>
      <w:r>
        <w:rPr>
          <w:spacing w:val="-12"/>
          <w:sz w:val="22"/>
        </w:rPr>
        <w:t> </w:t>
      </w:r>
      <w:r>
        <w:rPr>
          <w:sz w:val="22"/>
        </w:rPr>
        <w:t>“Akses</w:t>
      </w:r>
      <w:r>
        <w:rPr>
          <w:spacing w:val="-12"/>
          <w:sz w:val="22"/>
        </w:rPr>
        <w:t> </w:t>
      </w:r>
      <w:r>
        <w:rPr>
          <w:sz w:val="22"/>
        </w:rPr>
        <w:t>Permodalan</w:t>
      </w:r>
      <w:r>
        <w:rPr>
          <w:spacing w:val="-12"/>
          <w:sz w:val="22"/>
        </w:rPr>
        <w:t> </w:t>
      </w:r>
      <w:r>
        <w:rPr>
          <w:sz w:val="22"/>
        </w:rPr>
        <w:t>UMKM</w:t>
      </w:r>
      <w:r>
        <w:rPr>
          <w:spacing w:val="-12"/>
          <w:sz w:val="22"/>
        </w:rPr>
        <w:t> </w:t>
      </w:r>
      <w:r>
        <w:rPr>
          <w:sz w:val="22"/>
        </w:rPr>
        <w:t>ke</w:t>
      </w:r>
      <w:r>
        <w:rPr>
          <w:spacing w:val="-12"/>
          <w:sz w:val="22"/>
        </w:rPr>
        <w:t> </w:t>
      </w:r>
      <w:r>
        <w:rPr>
          <w:sz w:val="22"/>
        </w:rPr>
        <w:t>Perbankan,”</w:t>
      </w:r>
      <w:r>
        <w:rPr>
          <w:spacing w:val="-8"/>
          <w:sz w:val="22"/>
        </w:rPr>
        <w:t> </w:t>
      </w:r>
      <w:r>
        <w:rPr>
          <w:rFonts w:ascii="Arial" w:hAnsi="Arial"/>
          <w:i/>
          <w:sz w:val="22"/>
        </w:rPr>
        <w:t>Seminar</w:t>
      </w:r>
      <w:r>
        <w:rPr>
          <w:rFonts w:ascii="Arial" w:hAnsi="Arial"/>
          <w:i/>
          <w:spacing w:val="-12"/>
          <w:sz w:val="22"/>
        </w:rPr>
        <w:t> </w:t>
      </w:r>
      <w:r>
        <w:rPr>
          <w:rFonts w:ascii="Arial" w:hAnsi="Arial"/>
          <w:i/>
          <w:sz w:val="22"/>
        </w:rPr>
        <w:t>Nasional</w:t>
      </w:r>
      <w:r>
        <w:rPr>
          <w:rFonts w:ascii="Arial" w:hAnsi="Arial"/>
          <w:i/>
          <w:spacing w:val="-12"/>
          <w:sz w:val="22"/>
        </w:rPr>
        <w:t> </w:t>
      </w:r>
      <w:r>
        <w:rPr>
          <w:rFonts w:ascii="Arial" w:hAnsi="Arial"/>
          <w:i/>
          <w:sz w:val="22"/>
        </w:rPr>
        <w:t>Riset Ekonomi Dan Bisnis</w:t>
      </w:r>
      <w:r>
        <w:rPr>
          <w:sz w:val="22"/>
        </w:rPr>
        <w:t>, 2022.</w:t>
      </w:r>
    </w:p>
    <w:p>
      <w:pPr>
        <w:pStyle w:val="ListParagraph"/>
        <w:numPr>
          <w:ilvl w:val="0"/>
          <w:numId w:val="6"/>
        </w:numPr>
        <w:tabs>
          <w:tab w:pos="563" w:val="left" w:leader="none"/>
        </w:tabs>
        <w:spacing w:line="240" w:lineRule="auto" w:before="0" w:after="0"/>
        <w:ind w:left="563" w:right="0" w:hanging="563"/>
        <w:jc w:val="both"/>
        <w:rPr>
          <w:sz w:val="22"/>
        </w:rPr>
      </w:pPr>
      <w:r>
        <w:rPr>
          <w:sz w:val="22"/>
        </w:rPr>
        <w:t>A.</w:t>
      </w:r>
      <w:r>
        <w:rPr>
          <w:spacing w:val="28"/>
          <w:sz w:val="22"/>
        </w:rPr>
        <w:t> </w:t>
      </w:r>
      <w:r>
        <w:rPr>
          <w:sz w:val="22"/>
        </w:rPr>
        <w:t>L.</w:t>
      </w:r>
      <w:r>
        <w:rPr>
          <w:spacing w:val="30"/>
          <w:sz w:val="22"/>
        </w:rPr>
        <w:t> </w:t>
      </w:r>
      <w:r>
        <w:rPr>
          <w:sz w:val="22"/>
        </w:rPr>
        <w:t>Putri.</w:t>
      </w:r>
      <w:r>
        <w:rPr>
          <w:spacing w:val="30"/>
          <w:sz w:val="22"/>
        </w:rPr>
        <w:t> </w:t>
      </w:r>
      <w:r>
        <w:rPr>
          <w:sz w:val="22"/>
        </w:rPr>
        <w:t>Lubis,</w:t>
      </w:r>
      <w:r>
        <w:rPr>
          <w:spacing w:val="30"/>
          <w:sz w:val="22"/>
        </w:rPr>
        <w:t> </w:t>
      </w:r>
      <w:r>
        <w:rPr>
          <w:sz w:val="22"/>
        </w:rPr>
        <w:t>“Pentingnya</w:t>
      </w:r>
      <w:r>
        <w:rPr>
          <w:spacing w:val="30"/>
          <w:sz w:val="22"/>
        </w:rPr>
        <w:t> </w:t>
      </w:r>
      <w:r>
        <w:rPr>
          <w:sz w:val="22"/>
        </w:rPr>
        <w:t>Legalitas</w:t>
      </w:r>
      <w:r>
        <w:rPr>
          <w:spacing w:val="31"/>
          <w:sz w:val="22"/>
        </w:rPr>
        <w:t> </w:t>
      </w:r>
      <w:r>
        <w:rPr>
          <w:sz w:val="22"/>
        </w:rPr>
        <w:t>Usaha</w:t>
      </w:r>
      <w:r>
        <w:rPr>
          <w:spacing w:val="30"/>
          <w:sz w:val="22"/>
        </w:rPr>
        <w:t> </w:t>
      </w:r>
      <w:r>
        <w:rPr>
          <w:sz w:val="22"/>
        </w:rPr>
        <w:t>Bagi</w:t>
      </w:r>
      <w:r>
        <w:rPr>
          <w:spacing w:val="30"/>
          <w:sz w:val="22"/>
        </w:rPr>
        <w:t> </w:t>
      </w:r>
      <w:r>
        <w:rPr>
          <w:sz w:val="22"/>
        </w:rPr>
        <w:t>Pelaku</w:t>
      </w:r>
      <w:r>
        <w:rPr>
          <w:spacing w:val="30"/>
          <w:sz w:val="22"/>
        </w:rPr>
        <w:t> </w:t>
      </w:r>
      <w:r>
        <w:rPr>
          <w:sz w:val="22"/>
        </w:rPr>
        <w:t>UMKM</w:t>
      </w:r>
      <w:r>
        <w:rPr>
          <w:spacing w:val="30"/>
          <w:sz w:val="22"/>
        </w:rPr>
        <w:t> </w:t>
      </w:r>
      <w:r>
        <w:rPr>
          <w:sz w:val="22"/>
        </w:rPr>
        <w:t>di</w:t>
      </w:r>
      <w:r>
        <w:rPr>
          <w:spacing w:val="30"/>
          <w:sz w:val="22"/>
        </w:rPr>
        <w:t> </w:t>
      </w:r>
      <w:r>
        <w:rPr>
          <w:sz w:val="22"/>
        </w:rPr>
        <w:t>Kota</w:t>
      </w:r>
      <w:r>
        <w:rPr>
          <w:spacing w:val="31"/>
          <w:sz w:val="22"/>
        </w:rPr>
        <w:t> </w:t>
      </w:r>
      <w:r>
        <w:rPr>
          <w:spacing w:val="-2"/>
          <w:sz w:val="22"/>
        </w:rPr>
        <w:t>Depok,”</w:t>
      </w:r>
    </w:p>
    <w:p>
      <w:pPr>
        <w:spacing w:before="0"/>
        <w:ind w:left="567" w:right="0" w:firstLine="0"/>
        <w:jc w:val="both"/>
        <w:rPr>
          <w:sz w:val="22"/>
        </w:rPr>
      </w:pPr>
      <w:r>
        <w:rPr>
          <w:rFonts w:ascii="Arial"/>
          <w:i/>
          <w:sz w:val="22"/>
        </w:rPr>
        <w:t>Jurnal</w:t>
      </w:r>
      <w:r>
        <w:rPr>
          <w:rFonts w:ascii="Arial"/>
          <w:i/>
          <w:spacing w:val="-6"/>
          <w:sz w:val="22"/>
        </w:rPr>
        <w:t> </w:t>
      </w:r>
      <w:r>
        <w:rPr>
          <w:rFonts w:ascii="Arial"/>
          <w:i/>
          <w:sz w:val="22"/>
        </w:rPr>
        <w:t>Manajemen</w:t>
      </w:r>
      <w:r>
        <w:rPr>
          <w:rFonts w:ascii="Arial"/>
          <w:i/>
          <w:spacing w:val="-3"/>
          <w:sz w:val="22"/>
        </w:rPr>
        <w:t> </w:t>
      </w:r>
      <w:r>
        <w:rPr>
          <w:rFonts w:ascii="Arial"/>
          <w:i/>
          <w:sz w:val="22"/>
        </w:rPr>
        <w:t>Riset</w:t>
      </w:r>
      <w:r>
        <w:rPr>
          <w:rFonts w:ascii="Arial"/>
          <w:i/>
          <w:spacing w:val="-4"/>
          <w:sz w:val="22"/>
        </w:rPr>
        <w:t> </w:t>
      </w:r>
      <w:r>
        <w:rPr>
          <w:rFonts w:ascii="Arial"/>
          <w:i/>
          <w:sz w:val="22"/>
        </w:rPr>
        <w:t>Bisnis</w:t>
      </w:r>
      <w:r>
        <w:rPr>
          <w:rFonts w:ascii="Arial"/>
          <w:i/>
          <w:spacing w:val="-3"/>
          <w:sz w:val="22"/>
        </w:rPr>
        <w:t> </w:t>
      </w:r>
      <w:r>
        <w:rPr>
          <w:rFonts w:ascii="Arial"/>
          <w:i/>
          <w:sz w:val="22"/>
        </w:rPr>
        <w:t>Indonesia</w:t>
      </w:r>
      <w:r>
        <w:rPr>
          <w:sz w:val="22"/>
        </w:rPr>
        <w:t>,</w:t>
      </w:r>
      <w:r>
        <w:rPr>
          <w:spacing w:val="-3"/>
          <w:sz w:val="22"/>
        </w:rPr>
        <w:t> </w:t>
      </w:r>
      <w:r>
        <w:rPr>
          <w:sz w:val="22"/>
        </w:rPr>
        <w:t>vol.</w:t>
      </w:r>
      <w:r>
        <w:rPr>
          <w:spacing w:val="-4"/>
          <w:sz w:val="22"/>
        </w:rPr>
        <w:t> </w:t>
      </w:r>
      <w:r>
        <w:rPr>
          <w:sz w:val="22"/>
        </w:rPr>
        <w:t>11,</w:t>
      </w:r>
      <w:r>
        <w:rPr>
          <w:spacing w:val="-3"/>
          <w:sz w:val="22"/>
        </w:rPr>
        <w:t> </w:t>
      </w:r>
      <w:r>
        <w:rPr>
          <w:sz w:val="22"/>
        </w:rPr>
        <w:t>no.</w:t>
      </w:r>
      <w:r>
        <w:rPr>
          <w:spacing w:val="-4"/>
          <w:sz w:val="22"/>
        </w:rPr>
        <w:t> </w:t>
      </w:r>
      <w:r>
        <w:rPr>
          <w:sz w:val="22"/>
        </w:rPr>
        <w:t>2,</w:t>
      </w:r>
      <w:r>
        <w:rPr>
          <w:spacing w:val="-3"/>
          <w:sz w:val="22"/>
        </w:rPr>
        <w:t> </w:t>
      </w:r>
      <w:r>
        <w:rPr>
          <w:sz w:val="22"/>
        </w:rPr>
        <w:t>Aug.</w:t>
      </w:r>
      <w:r>
        <w:rPr>
          <w:spacing w:val="-3"/>
          <w:sz w:val="22"/>
        </w:rPr>
        <w:t> </w:t>
      </w:r>
      <w:r>
        <w:rPr>
          <w:spacing w:val="-2"/>
          <w:sz w:val="22"/>
        </w:rPr>
        <w:t>2022.</w:t>
      </w:r>
    </w:p>
    <w:p>
      <w:pPr>
        <w:pStyle w:val="ListParagraph"/>
        <w:numPr>
          <w:ilvl w:val="0"/>
          <w:numId w:val="6"/>
        </w:numPr>
        <w:tabs>
          <w:tab w:pos="563" w:val="left" w:leader="none"/>
          <w:tab w:pos="567" w:val="left" w:leader="none"/>
        </w:tabs>
        <w:spacing w:line="240" w:lineRule="auto" w:before="0" w:after="0"/>
        <w:ind w:left="567" w:right="144" w:hanging="567"/>
        <w:jc w:val="both"/>
        <w:rPr>
          <w:sz w:val="22"/>
        </w:rPr>
      </w:pPr>
      <w:r>
        <w:rPr>
          <w:sz w:val="22"/>
        </w:rPr>
        <w:t>I. R. A. Manongga, K. J. Kamuri, A. U. T. Anabuni, and Y. F. Riwu, “SELAPARANG: Jurnal Pengabdian Masyarakat Berkemajuan Digital marketing: pelatihan dan pendampingan kepada UMKM tenun binaan Desa Nifukani Kabupaten TTS,” vol. 9, 2025, doi: https://doi.org/10.31764/jpmb.v9i2.29527.</w:t>
      </w:r>
    </w:p>
    <w:sectPr>
      <w:pgSz w:w="11910" w:h="16840"/>
      <w:pgMar w:top="1620" w:bottom="280" w:left="1417"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568" w:hanging="567"/>
        <w:jc w:val="left"/>
      </w:pPr>
      <w:rPr>
        <w:rFonts w:hint="default" w:ascii="Arial MT" w:hAnsi="Arial MT" w:eastAsia="Arial MT" w:cs="Arial MT"/>
        <w:b w:val="0"/>
        <w:bCs w:val="0"/>
        <w:i w:val="0"/>
        <w:iCs w:val="0"/>
        <w:spacing w:val="-1"/>
        <w:w w:val="100"/>
        <w:sz w:val="22"/>
        <w:szCs w:val="22"/>
        <w:lang w:val="id" w:eastAsia="en-US" w:bidi="ar-SA"/>
      </w:rPr>
    </w:lvl>
    <w:lvl w:ilvl="1">
      <w:start w:val="0"/>
      <w:numFmt w:val="bullet"/>
      <w:lvlText w:val="•"/>
      <w:lvlJc w:val="left"/>
      <w:pPr>
        <w:ind w:left="1425" w:hanging="567"/>
      </w:pPr>
      <w:rPr>
        <w:rFonts w:hint="default"/>
        <w:lang w:val="id" w:eastAsia="en-US" w:bidi="ar-SA"/>
      </w:rPr>
    </w:lvl>
    <w:lvl w:ilvl="2">
      <w:start w:val="0"/>
      <w:numFmt w:val="bullet"/>
      <w:lvlText w:val="•"/>
      <w:lvlJc w:val="left"/>
      <w:pPr>
        <w:ind w:left="2290" w:hanging="567"/>
      </w:pPr>
      <w:rPr>
        <w:rFonts w:hint="default"/>
        <w:lang w:val="id" w:eastAsia="en-US" w:bidi="ar-SA"/>
      </w:rPr>
    </w:lvl>
    <w:lvl w:ilvl="3">
      <w:start w:val="0"/>
      <w:numFmt w:val="bullet"/>
      <w:lvlText w:val="•"/>
      <w:lvlJc w:val="left"/>
      <w:pPr>
        <w:ind w:left="3156" w:hanging="567"/>
      </w:pPr>
      <w:rPr>
        <w:rFonts w:hint="default"/>
        <w:lang w:val="id" w:eastAsia="en-US" w:bidi="ar-SA"/>
      </w:rPr>
    </w:lvl>
    <w:lvl w:ilvl="4">
      <w:start w:val="0"/>
      <w:numFmt w:val="bullet"/>
      <w:lvlText w:val="•"/>
      <w:lvlJc w:val="left"/>
      <w:pPr>
        <w:ind w:left="4021" w:hanging="567"/>
      </w:pPr>
      <w:rPr>
        <w:rFonts w:hint="default"/>
        <w:lang w:val="id" w:eastAsia="en-US" w:bidi="ar-SA"/>
      </w:rPr>
    </w:lvl>
    <w:lvl w:ilvl="5">
      <w:start w:val="0"/>
      <w:numFmt w:val="bullet"/>
      <w:lvlText w:val="•"/>
      <w:lvlJc w:val="left"/>
      <w:pPr>
        <w:ind w:left="4887" w:hanging="567"/>
      </w:pPr>
      <w:rPr>
        <w:rFonts w:hint="default"/>
        <w:lang w:val="id" w:eastAsia="en-US" w:bidi="ar-SA"/>
      </w:rPr>
    </w:lvl>
    <w:lvl w:ilvl="6">
      <w:start w:val="0"/>
      <w:numFmt w:val="bullet"/>
      <w:lvlText w:val="•"/>
      <w:lvlJc w:val="left"/>
      <w:pPr>
        <w:ind w:left="5752" w:hanging="567"/>
      </w:pPr>
      <w:rPr>
        <w:rFonts w:hint="default"/>
        <w:lang w:val="id" w:eastAsia="en-US" w:bidi="ar-SA"/>
      </w:rPr>
    </w:lvl>
    <w:lvl w:ilvl="7">
      <w:start w:val="0"/>
      <w:numFmt w:val="bullet"/>
      <w:lvlText w:val="•"/>
      <w:lvlJc w:val="left"/>
      <w:pPr>
        <w:ind w:left="6617" w:hanging="567"/>
      </w:pPr>
      <w:rPr>
        <w:rFonts w:hint="default"/>
        <w:lang w:val="id" w:eastAsia="en-US" w:bidi="ar-SA"/>
      </w:rPr>
    </w:lvl>
    <w:lvl w:ilvl="8">
      <w:start w:val="0"/>
      <w:numFmt w:val="bullet"/>
      <w:lvlText w:val="•"/>
      <w:lvlJc w:val="left"/>
      <w:pPr>
        <w:ind w:left="7483" w:hanging="567"/>
      </w:pPr>
      <w:rPr>
        <w:rFonts w:hint="default"/>
        <w:lang w:val="id" w:eastAsia="en-US" w:bidi="ar-SA"/>
      </w:rPr>
    </w:lvl>
  </w:abstractNum>
  <w:abstractNum w:abstractNumId="4">
    <w:multiLevelType w:val="hybridMultilevel"/>
    <w:lvl w:ilvl="0">
      <w:start w:val="1"/>
      <w:numFmt w:val="decimal"/>
      <w:lvlText w:val="%1."/>
      <w:lvlJc w:val="left"/>
      <w:pPr>
        <w:ind w:left="1080" w:hanging="360"/>
        <w:jc w:val="left"/>
      </w:pPr>
      <w:rPr>
        <w:rFonts w:hint="default" w:ascii="Arial MT" w:hAnsi="Arial MT" w:eastAsia="Arial MT" w:cs="Arial MT"/>
        <w:b w:val="0"/>
        <w:bCs w:val="0"/>
        <w:i w:val="0"/>
        <w:iCs w:val="0"/>
        <w:spacing w:val="-1"/>
        <w:w w:val="100"/>
        <w:sz w:val="24"/>
        <w:szCs w:val="24"/>
        <w:lang w:val="id" w:eastAsia="en-US" w:bidi="ar-SA"/>
      </w:rPr>
    </w:lvl>
    <w:lvl w:ilvl="1">
      <w:start w:val="0"/>
      <w:numFmt w:val="bullet"/>
      <w:lvlText w:val="•"/>
      <w:lvlJc w:val="left"/>
      <w:pPr>
        <w:ind w:left="1893" w:hanging="360"/>
      </w:pPr>
      <w:rPr>
        <w:rFonts w:hint="default"/>
        <w:lang w:val="id" w:eastAsia="en-US" w:bidi="ar-SA"/>
      </w:rPr>
    </w:lvl>
    <w:lvl w:ilvl="2">
      <w:start w:val="0"/>
      <w:numFmt w:val="bullet"/>
      <w:lvlText w:val="•"/>
      <w:lvlJc w:val="left"/>
      <w:pPr>
        <w:ind w:left="2706" w:hanging="360"/>
      </w:pPr>
      <w:rPr>
        <w:rFonts w:hint="default"/>
        <w:lang w:val="id" w:eastAsia="en-US" w:bidi="ar-SA"/>
      </w:rPr>
    </w:lvl>
    <w:lvl w:ilvl="3">
      <w:start w:val="0"/>
      <w:numFmt w:val="bullet"/>
      <w:lvlText w:val="•"/>
      <w:lvlJc w:val="left"/>
      <w:pPr>
        <w:ind w:left="3520" w:hanging="360"/>
      </w:pPr>
      <w:rPr>
        <w:rFonts w:hint="default"/>
        <w:lang w:val="id" w:eastAsia="en-US" w:bidi="ar-SA"/>
      </w:rPr>
    </w:lvl>
    <w:lvl w:ilvl="4">
      <w:start w:val="0"/>
      <w:numFmt w:val="bullet"/>
      <w:lvlText w:val="•"/>
      <w:lvlJc w:val="left"/>
      <w:pPr>
        <w:ind w:left="4333" w:hanging="360"/>
      </w:pPr>
      <w:rPr>
        <w:rFonts w:hint="default"/>
        <w:lang w:val="id" w:eastAsia="en-US" w:bidi="ar-SA"/>
      </w:rPr>
    </w:lvl>
    <w:lvl w:ilvl="5">
      <w:start w:val="0"/>
      <w:numFmt w:val="bullet"/>
      <w:lvlText w:val="•"/>
      <w:lvlJc w:val="left"/>
      <w:pPr>
        <w:ind w:left="5147" w:hanging="360"/>
      </w:pPr>
      <w:rPr>
        <w:rFonts w:hint="default"/>
        <w:lang w:val="id" w:eastAsia="en-US" w:bidi="ar-SA"/>
      </w:rPr>
    </w:lvl>
    <w:lvl w:ilvl="6">
      <w:start w:val="0"/>
      <w:numFmt w:val="bullet"/>
      <w:lvlText w:val="•"/>
      <w:lvlJc w:val="left"/>
      <w:pPr>
        <w:ind w:left="5960" w:hanging="360"/>
      </w:pPr>
      <w:rPr>
        <w:rFonts w:hint="default"/>
        <w:lang w:val="id" w:eastAsia="en-US" w:bidi="ar-SA"/>
      </w:rPr>
    </w:lvl>
    <w:lvl w:ilvl="7">
      <w:start w:val="0"/>
      <w:numFmt w:val="bullet"/>
      <w:lvlText w:val="•"/>
      <w:lvlJc w:val="left"/>
      <w:pPr>
        <w:ind w:left="6773" w:hanging="360"/>
      </w:pPr>
      <w:rPr>
        <w:rFonts w:hint="default"/>
        <w:lang w:val="id" w:eastAsia="en-US" w:bidi="ar-SA"/>
      </w:rPr>
    </w:lvl>
    <w:lvl w:ilvl="8">
      <w:start w:val="0"/>
      <w:numFmt w:val="bullet"/>
      <w:lvlText w:val="•"/>
      <w:lvlJc w:val="left"/>
      <w:pPr>
        <w:ind w:left="7587" w:hanging="360"/>
      </w:pPr>
      <w:rPr>
        <w:rFonts w:hint="default"/>
        <w:lang w:val="id" w:eastAsia="en-US" w:bidi="ar-SA"/>
      </w:rPr>
    </w:lvl>
  </w:abstractNum>
  <w:abstractNum w:abstractNumId="3">
    <w:multiLevelType w:val="hybridMultilevel"/>
    <w:lvl w:ilvl="0">
      <w:start w:val="1"/>
      <w:numFmt w:val="lowerLetter"/>
      <w:lvlText w:val="%1."/>
      <w:lvlJc w:val="left"/>
      <w:pPr>
        <w:ind w:left="434" w:hanging="360"/>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1102" w:hanging="360"/>
      </w:pPr>
      <w:rPr>
        <w:rFonts w:hint="default"/>
        <w:lang w:val="id" w:eastAsia="en-US" w:bidi="ar-SA"/>
      </w:rPr>
    </w:lvl>
    <w:lvl w:ilvl="2">
      <w:start w:val="0"/>
      <w:numFmt w:val="bullet"/>
      <w:lvlText w:val="•"/>
      <w:lvlJc w:val="left"/>
      <w:pPr>
        <w:ind w:left="1765" w:hanging="360"/>
      </w:pPr>
      <w:rPr>
        <w:rFonts w:hint="default"/>
        <w:lang w:val="id" w:eastAsia="en-US" w:bidi="ar-SA"/>
      </w:rPr>
    </w:lvl>
    <w:lvl w:ilvl="3">
      <w:start w:val="0"/>
      <w:numFmt w:val="bullet"/>
      <w:lvlText w:val="•"/>
      <w:lvlJc w:val="left"/>
      <w:pPr>
        <w:ind w:left="2427" w:hanging="360"/>
      </w:pPr>
      <w:rPr>
        <w:rFonts w:hint="default"/>
        <w:lang w:val="id" w:eastAsia="en-US" w:bidi="ar-SA"/>
      </w:rPr>
    </w:lvl>
    <w:lvl w:ilvl="4">
      <w:start w:val="0"/>
      <w:numFmt w:val="bullet"/>
      <w:lvlText w:val="•"/>
      <w:lvlJc w:val="left"/>
      <w:pPr>
        <w:ind w:left="3090" w:hanging="360"/>
      </w:pPr>
      <w:rPr>
        <w:rFonts w:hint="default"/>
        <w:lang w:val="id" w:eastAsia="en-US" w:bidi="ar-SA"/>
      </w:rPr>
    </w:lvl>
    <w:lvl w:ilvl="5">
      <w:start w:val="0"/>
      <w:numFmt w:val="bullet"/>
      <w:lvlText w:val="•"/>
      <w:lvlJc w:val="left"/>
      <w:pPr>
        <w:ind w:left="3752" w:hanging="360"/>
      </w:pPr>
      <w:rPr>
        <w:rFonts w:hint="default"/>
        <w:lang w:val="id" w:eastAsia="en-US" w:bidi="ar-SA"/>
      </w:rPr>
    </w:lvl>
    <w:lvl w:ilvl="6">
      <w:start w:val="0"/>
      <w:numFmt w:val="bullet"/>
      <w:lvlText w:val="•"/>
      <w:lvlJc w:val="left"/>
      <w:pPr>
        <w:ind w:left="4415" w:hanging="360"/>
      </w:pPr>
      <w:rPr>
        <w:rFonts w:hint="default"/>
        <w:lang w:val="id" w:eastAsia="en-US" w:bidi="ar-SA"/>
      </w:rPr>
    </w:lvl>
    <w:lvl w:ilvl="7">
      <w:start w:val="0"/>
      <w:numFmt w:val="bullet"/>
      <w:lvlText w:val="•"/>
      <w:lvlJc w:val="left"/>
      <w:pPr>
        <w:ind w:left="5077" w:hanging="360"/>
      </w:pPr>
      <w:rPr>
        <w:rFonts w:hint="default"/>
        <w:lang w:val="id" w:eastAsia="en-US" w:bidi="ar-SA"/>
      </w:rPr>
    </w:lvl>
    <w:lvl w:ilvl="8">
      <w:start w:val="0"/>
      <w:numFmt w:val="bullet"/>
      <w:lvlText w:val="•"/>
      <w:lvlJc w:val="left"/>
      <w:pPr>
        <w:ind w:left="5740" w:hanging="360"/>
      </w:pPr>
      <w:rPr>
        <w:rFonts w:hint="default"/>
        <w:lang w:val="id" w:eastAsia="en-US" w:bidi="ar-SA"/>
      </w:rPr>
    </w:lvl>
  </w:abstractNum>
  <w:abstractNum w:abstractNumId="2">
    <w:multiLevelType w:val="hybridMultilevel"/>
    <w:lvl w:ilvl="0">
      <w:start w:val="0"/>
      <w:numFmt w:val="bullet"/>
      <w:lvlText w:val="-"/>
      <w:lvlJc w:val="left"/>
      <w:pPr>
        <w:ind w:left="271" w:hanging="180"/>
      </w:pPr>
      <w:rPr>
        <w:rFonts w:hint="default" w:ascii="Arial MT" w:hAnsi="Arial MT" w:eastAsia="Arial MT" w:cs="Arial MT"/>
        <w:b w:val="0"/>
        <w:bCs w:val="0"/>
        <w:i w:val="0"/>
        <w:iCs w:val="0"/>
        <w:spacing w:val="0"/>
        <w:w w:val="99"/>
        <w:sz w:val="22"/>
        <w:szCs w:val="22"/>
        <w:lang w:val="id" w:eastAsia="en-US" w:bidi="ar-SA"/>
      </w:rPr>
    </w:lvl>
    <w:lvl w:ilvl="1">
      <w:start w:val="0"/>
      <w:numFmt w:val="bullet"/>
      <w:lvlText w:val="•"/>
      <w:lvlJc w:val="left"/>
      <w:pPr>
        <w:ind w:left="477" w:hanging="180"/>
      </w:pPr>
      <w:rPr>
        <w:rFonts w:hint="default"/>
        <w:lang w:val="id" w:eastAsia="en-US" w:bidi="ar-SA"/>
      </w:rPr>
    </w:lvl>
    <w:lvl w:ilvl="2">
      <w:start w:val="0"/>
      <w:numFmt w:val="bullet"/>
      <w:lvlText w:val="•"/>
      <w:lvlJc w:val="left"/>
      <w:pPr>
        <w:ind w:left="675" w:hanging="180"/>
      </w:pPr>
      <w:rPr>
        <w:rFonts w:hint="default"/>
        <w:lang w:val="id" w:eastAsia="en-US" w:bidi="ar-SA"/>
      </w:rPr>
    </w:lvl>
    <w:lvl w:ilvl="3">
      <w:start w:val="0"/>
      <w:numFmt w:val="bullet"/>
      <w:lvlText w:val="•"/>
      <w:lvlJc w:val="left"/>
      <w:pPr>
        <w:ind w:left="873" w:hanging="180"/>
      </w:pPr>
      <w:rPr>
        <w:rFonts w:hint="default"/>
        <w:lang w:val="id" w:eastAsia="en-US" w:bidi="ar-SA"/>
      </w:rPr>
    </w:lvl>
    <w:lvl w:ilvl="4">
      <w:start w:val="0"/>
      <w:numFmt w:val="bullet"/>
      <w:lvlText w:val="•"/>
      <w:lvlJc w:val="left"/>
      <w:pPr>
        <w:ind w:left="1071" w:hanging="180"/>
      </w:pPr>
      <w:rPr>
        <w:rFonts w:hint="default"/>
        <w:lang w:val="id" w:eastAsia="en-US" w:bidi="ar-SA"/>
      </w:rPr>
    </w:lvl>
    <w:lvl w:ilvl="5">
      <w:start w:val="0"/>
      <w:numFmt w:val="bullet"/>
      <w:lvlText w:val="•"/>
      <w:lvlJc w:val="left"/>
      <w:pPr>
        <w:ind w:left="1269" w:hanging="180"/>
      </w:pPr>
      <w:rPr>
        <w:rFonts w:hint="default"/>
        <w:lang w:val="id" w:eastAsia="en-US" w:bidi="ar-SA"/>
      </w:rPr>
    </w:lvl>
    <w:lvl w:ilvl="6">
      <w:start w:val="0"/>
      <w:numFmt w:val="bullet"/>
      <w:lvlText w:val="•"/>
      <w:lvlJc w:val="left"/>
      <w:pPr>
        <w:ind w:left="1466" w:hanging="180"/>
      </w:pPr>
      <w:rPr>
        <w:rFonts w:hint="default"/>
        <w:lang w:val="id" w:eastAsia="en-US" w:bidi="ar-SA"/>
      </w:rPr>
    </w:lvl>
    <w:lvl w:ilvl="7">
      <w:start w:val="0"/>
      <w:numFmt w:val="bullet"/>
      <w:lvlText w:val="•"/>
      <w:lvlJc w:val="left"/>
      <w:pPr>
        <w:ind w:left="1664" w:hanging="180"/>
      </w:pPr>
      <w:rPr>
        <w:rFonts w:hint="default"/>
        <w:lang w:val="id" w:eastAsia="en-US" w:bidi="ar-SA"/>
      </w:rPr>
    </w:lvl>
    <w:lvl w:ilvl="8">
      <w:start w:val="0"/>
      <w:numFmt w:val="bullet"/>
      <w:lvlText w:val="•"/>
      <w:lvlJc w:val="left"/>
      <w:pPr>
        <w:ind w:left="1862" w:hanging="180"/>
      </w:pPr>
      <w:rPr>
        <w:rFonts w:hint="default"/>
        <w:lang w:val="id" w:eastAsia="en-US" w:bidi="ar-SA"/>
      </w:rPr>
    </w:lvl>
  </w:abstractNum>
  <w:abstractNum w:abstractNumId="1">
    <w:multiLevelType w:val="hybridMultilevel"/>
    <w:lvl w:ilvl="0">
      <w:start w:val="0"/>
      <w:numFmt w:val="bullet"/>
      <w:lvlText w:val="-"/>
      <w:lvlJc w:val="left"/>
      <w:pPr>
        <w:ind w:left="271" w:hanging="180"/>
      </w:pPr>
      <w:rPr>
        <w:rFonts w:hint="default" w:ascii="Arial MT" w:hAnsi="Arial MT" w:eastAsia="Arial MT" w:cs="Arial MT"/>
        <w:b w:val="0"/>
        <w:bCs w:val="0"/>
        <w:i w:val="0"/>
        <w:iCs w:val="0"/>
        <w:spacing w:val="0"/>
        <w:w w:val="99"/>
        <w:sz w:val="22"/>
        <w:szCs w:val="22"/>
        <w:lang w:val="id" w:eastAsia="en-US" w:bidi="ar-SA"/>
      </w:rPr>
    </w:lvl>
    <w:lvl w:ilvl="1">
      <w:start w:val="0"/>
      <w:numFmt w:val="bullet"/>
      <w:lvlText w:val="•"/>
      <w:lvlJc w:val="left"/>
      <w:pPr>
        <w:ind w:left="477" w:hanging="180"/>
      </w:pPr>
      <w:rPr>
        <w:rFonts w:hint="default"/>
        <w:lang w:val="id" w:eastAsia="en-US" w:bidi="ar-SA"/>
      </w:rPr>
    </w:lvl>
    <w:lvl w:ilvl="2">
      <w:start w:val="0"/>
      <w:numFmt w:val="bullet"/>
      <w:lvlText w:val="•"/>
      <w:lvlJc w:val="left"/>
      <w:pPr>
        <w:ind w:left="675" w:hanging="180"/>
      </w:pPr>
      <w:rPr>
        <w:rFonts w:hint="default"/>
        <w:lang w:val="id" w:eastAsia="en-US" w:bidi="ar-SA"/>
      </w:rPr>
    </w:lvl>
    <w:lvl w:ilvl="3">
      <w:start w:val="0"/>
      <w:numFmt w:val="bullet"/>
      <w:lvlText w:val="•"/>
      <w:lvlJc w:val="left"/>
      <w:pPr>
        <w:ind w:left="873" w:hanging="180"/>
      </w:pPr>
      <w:rPr>
        <w:rFonts w:hint="default"/>
        <w:lang w:val="id" w:eastAsia="en-US" w:bidi="ar-SA"/>
      </w:rPr>
    </w:lvl>
    <w:lvl w:ilvl="4">
      <w:start w:val="0"/>
      <w:numFmt w:val="bullet"/>
      <w:lvlText w:val="•"/>
      <w:lvlJc w:val="left"/>
      <w:pPr>
        <w:ind w:left="1071" w:hanging="180"/>
      </w:pPr>
      <w:rPr>
        <w:rFonts w:hint="default"/>
        <w:lang w:val="id" w:eastAsia="en-US" w:bidi="ar-SA"/>
      </w:rPr>
    </w:lvl>
    <w:lvl w:ilvl="5">
      <w:start w:val="0"/>
      <w:numFmt w:val="bullet"/>
      <w:lvlText w:val="•"/>
      <w:lvlJc w:val="left"/>
      <w:pPr>
        <w:ind w:left="1269" w:hanging="180"/>
      </w:pPr>
      <w:rPr>
        <w:rFonts w:hint="default"/>
        <w:lang w:val="id" w:eastAsia="en-US" w:bidi="ar-SA"/>
      </w:rPr>
    </w:lvl>
    <w:lvl w:ilvl="6">
      <w:start w:val="0"/>
      <w:numFmt w:val="bullet"/>
      <w:lvlText w:val="•"/>
      <w:lvlJc w:val="left"/>
      <w:pPr>
        <w:ind w:left="1466" w:hanging="180"/>
      </w:pPr>
      <w:rPr>
        <w:rFonts w:hint="default"/>
        <w:lang w:val="id" w:eastAsia="en-US" w:bidi="ar-SA"/>
      </w:rPr>
    </w:lvl>
    <w:lvl w:ilvl="7">
      <w:start w:val="0"/>
      <w:numFmt w:val="bullet"/>
      <w:lvlText w:val="•"/>
      <w:lvlJc w:val="left"/>
      <w:pPr>
        <w:ind w:left="1664" w:hanging="180"/>
      </w:pPr>
      <w:rPr>
        <w:rFonts w:hint="default"/>
        <w:lang w:val="id" w:eastAsia="en-US" w:bidi="ar-SA"/>
      </w:rPr>
    </w:lvl>
    <w:lvl w:ilvl="8">
      <w:start w:val="0"/>
      <w:numFmt w:val="bullet"/>
      <w:lvlText w:val="•"/>
      <w:lvlJc w:val="left"/>
      <w:pPr>
        <w:ind w:left="1862" w:hanging="180"/>
      </w:pPr>
      <w:rPr>
        <w:rFonts w:hint="default"/>
        <w:lang w:val="id" w:eastAsia="en-US" w:bidi="ar-SA"/>
      </w:rPr>
    </w:lvl>
  </w:abstractNum>
  <w:abstractNum w:abstractNumId="0">
    <w:multiLevelType w:val="hybridMultilevel"/>
    <w:lvl w:ilvl="0">
      <w:start w:val="1"/>
      <w:numFmt w:val="decimal"/>
      <w:lvlText w:val="%1."/>
      <w:lvlJc w:val="left"/>
      <w:pPr>
        <w:ind w:left="267" w:hanging="267"/>
        <w:jc w:val="left"/>
      </w:pPr>
      <w:rPr>
        <w:rFonts w:hint="default" w:ascii="Arial MT" w:hAnsi="Arial MT" w:eastAsia="Arial MT" w:cs="Arial MT"/>
        <w:b w:val="0"/>
        <w:bCs w:val="0"/>
        <w:i w:val="0"/>
        <w:iCs w:val="0"/>
        <w:spacing w:val="-1"/>
        <w:w w:val="100"/>
        <w:sz w:val="24"/>
        <w:szCs w:val="24"/>
        <w:lang w:val="id" w:eastAsia="en-US" w:bidi="ar-SA"/>
      </w:rPr>
    </w:lvl>
    <w:lvl w:ilvl="1">
      <w:start w:val="0"/>
      <w:numFmt w:val="bullet"/>
      <w:lvlText w:val="•"/>
      <w:lvlJc w:val="left"/>
      <w:pPr>
        <w:ind w:left="1155" w:hanging="267"/>
      </w:pPr>
      <w:rPr>
        <w:rFonts w:hint="default"/>
        <w:lang w:val="id" w:eastAsia="en-US" w:bidi="ar-SA"/>
      </w:rPr>
    </w:lvl>
    <w:lvl w:ilvl="2">
      <w:start w:val="0"/>
      <w:numFmt w:val="bullet"/>
      <w:lvlText w:val="•"/>
      <w:lvlJc w:val="left"/>
      <w:pPr>
        <w:ind w:left="2050" w:hanging="267"/>
      </w:pPr>
      <w:rPr>
        <w:rFonts w:hint="default"/>
        <w:lang w:val="id" w:eastAsia="en-US" w:bidi="ar-SA"/>
      </w:rPr>
    </w:lvl>
    <w:lvl w:ilvl="3">
      <w:start w:val="0"/>
      <w:numFmt w:val="bullet"/>
      <w:lvlText w:val="•"/>
      <w:lvlJc w:val="left"/>
      <w:pPr>
        <w:ind w:left="2946" w:hanging="267"/>
      </w:pPr>
      <w:rPr>
        <w:rFonts w:hint="default"/>
        <w:lang w:val="id" w:eastAsia="en-US" w:bidi="ar-SA"/>
      </w:rPr>
    </w:lvl>
    <w:lvl w:ilvl="4">
      <w:start w:val="0"/>
      <w:numFmt w:val="bullet"/>
      <w:lvlText w:val="•"/>
      <w:lvlJc w:val="left"/>
      <w:pPr>
        <w:ind w:left="3841" w:hanging="267"/>
      </w:pPr>
      <w:rPr>
        <w:rFonts w:hint="default"/>
        <w:lang w:val="id" w:eastAsia="en-US" w:bidi="ar-SA"/>
      </w:rPr>
    </w:lvl>
    <w:lvl w:ilvl="5">
      <w:start w:val="0"/>
      <w:numFmt w:val="bullet"/>
      <w:lvlText w:val="•"/>
      <w:lvlJc w:val="left"/>
      <w:pPr>
        <w:ind w:left="4737" w:hanging="267"/>
      </w:pPr>
      <w:rPr>
        <w:rFonts w:hint="default"/>
        <w:lang w:val="id" w:eastAsia="en-US" w:bidi="ar-SA"/>
      </w:rPr>
    </w:lvl>
    <w:lvl w:ilvl="6">
      <w:start w:val="0"/>
      <w:numFmt w:val="bullet"/>
      <w:lvlText w:val="•"/>
      <w:lvlJc w:val="left"/>
      <w:pPr>
        <w:ind w:left="5632" w:hanging="267"/>
      </w:pPr>
      <w:rPr>
        <w:rFonts w:hint="default"/>
        <w:lang w:val="id" w:eastAsia="en-US" w:bidi="ar-SA"/>
      </w:rPr>
    </w:lvl>
    <w:lvl w:ilvl="7">
      <w:start w:val="0"/>
      <w:numFmt w:val="bullet"/>
      <w:lvlText w:val="•"/>
      <w:lvlJc w:val="left"/>
      <w:pPr>
        <w:ind w:left="6527" w:hanging="267"/>
      </w:pPr>
      <w:rPr>
        <w:rFonts w:hint="default"/>
        <w:lang w:val="id" w:eastAsia="en-US" w:bidi="ar-SA"/>
      </w:rPr>
    </w:lvl>
    <w:lvl w:ilvl="8">
      <w:start w:val="0"/>
      <w:numFmt w:val="bullet"/>
      <w:lvlText w:val="•"/>
      <w:lvlJc w:val="left"/>
      <w:pPr>
        <w:ind w:left="7423" w:hanging="267"/>
      </w:pPr>
      <w:rPr>
        <w:rFonts w:hint="default"/>
        <w:lang w:val="id"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id" w:eastAsia="en-US" w:bidi="ar-SA"/>
    </w:rPr>
  </w:style>
  <w:style w:styleId="BodyText" w:type="paragraph">
    <w:name w:val="Body Text"/>
    <w:basedOn w:val="Normal"/>
    <w:uiPriority w:val="1"/>
    <w:qFormat/>
    <w:pPr/>
    <w:rPr>
      <w:rFonts w:ascii="Arial MT" w:hAnsi="Arial MT" w:eastAsia="Arial MT" w:cs="Arial MT"/>
      <w:sz w:val="24"/>
      <w:szCs w:val="24"/>
      <w:lang w:val="id" w:eastAsia="en-US" w:bidi="ar-SA"/>
    </w:rPr>
  </w:style>
  <w:style w:styleId="Heading1" w:type="paragraph">
    <w:name w:val="Heading 1"/>
    <w:basedOn w:val="Normal"/>
    <w:uiPriority w:val="1"/>
    <w:qFormat/>
    <w:pPr>
      <w:outlineLvl w:val="1"/>
    </w:pPr>
    <w:rPr>
      <w:rFonts w:ascii="Arial" w:hAnsi="Arial" w:eastAsia="Arial" w:cs="Arial"/>
      <w:b/>
      <w:bCs/>
      <w:sz w:val="26"/>
      <w:szCs w:val="26"/>
      <w:lang w:val="id" w:eastAsia="en-US" w:bidi="ar-SA"/>
    </w:rPr>
  </w:style>
  <w:style w:styleId="Heading2" w:type="paragraph">
    <w:name w:val="Heading 2"/>
    <w:basedOn w:val="Normal"/>
    <w:uiPriority w:val="1"/>
    <w:qFormat/>
    <w:pPr>
      <w:ind w:left="1"/>
      <w:outlineLvl w:val="2"/>
    </w:pPr>
    <w:rPr>
      <w:rFonts w:ascii="Arial" w:hAnsi="Arial" w:eastAsia="Arial" w:cs="Arial"/>
      <w:b/>
      <w:bCs/>
      <w:sz w:val="24"/>
      <w:szCs w:val="24"/>
      <w:lang w:val="id" w:eastAsia="en-US" w:bidi="ar-SA"/>
    </w:rPr>
  </w:style>
  <w:style w:styleId="Title" w:type="paragraph">
    <w:name w:val="Title"/>
    <w:basedOn w:val="Normal"/>
    <w:uiPriority w:val="1"/>
    <w:qFormat/>
    <w:pPr>
      <w:spacing w:before="63"/>
      <w:ind w:left="140" w:right="142"/>
      <w:jc w:val="center"/>
    </w:pPr>
    <w:rPr>
      <w:rFonts w:ascii="Arial" w:hAnsi="Arial" w:eastAsia="Arial" w:cs="Arial"/>
      <w:b/>
      <w:bCs/>
      <w:sz w:val="28"/>
      <w:szCs w:val="28"/>
      <w:lang w:val="id" w:eastAsia="en-US" w:bidi="ar-SA"/>
    </w:rPr>
  </w:style>
  <w:style w:styleId="ListParagraph" w:type="paragraph">
    <w:name w:val="List Paragraph"/>
    <w:basedOn w:val="Normal"/>
    <w:uiPriority w:val="1"/>
    <w:qFormat/>
    <w:pPr>
      <w:ind w:left="567" w:hanging="567"/>
      <w:jc w:val="both"/>
    </w:pPr>
    <w:rPr>
      <w:rFonts w:ascii="Arial MT" w:hAnsi="Arial MT" w:eastAsia="Arial MT" w:cs="Arial MT"/>
      <w:lang w:val="id" w:eastAsia="en-US" w:bidi="ar-SA"/>
    </w:rPr>
  </w:style>
  <w:style w:styleId="TableParagraph" w:type="paragraph">
    <w:name w:val="Table Paragraph"/>
    <w:basedOn w:val="Normal"/>
    <w:uiPriority w:val="1"/>
    <w:qFormat/>
    <w:pPr>
      <w:spacing w:before="5"/>
    </w:pPr>
    <w:rPr>
      <w:rFonts w:ascii="Arial MT" w:hAnsi="Arial MT" w:eastAsia="Arial MT" w:cs="Arial MT"/>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yperlink" Target="http://journal.unikaltar.ac.id/index.php/" TargetMode="External"/><Relationship Id="rId9" Type="http://schemas.openxmlformats.org/officeDocument/2006/relationships/hyperlink" Target="http://www.openjournal.unpam.ac.id/index.php/SNH"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2025-10-13T06:01:12Z</dcterms:created>
  <dcterms:modified xsi:type="dcterms:W3CDTF">2025-10-13T06:01:12Z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2025-10-13T00:00:00Z</vt:filetime>
  </property>
  <property fmtid="{D5CDD505-2E9C-101B-9397-08002B2CF9AE}" pid="4" name="Producer">
    <vt:lpwstr>Pdftools SDK</vt:lpwstr>
  </property>
</Properties>
</file>