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FE601" w14:textId="77777777" w:rsidR="00172748" w:rsidRPr="00172748" w:rsidRDefault="00172748" w:rsidP="00172748">
      <w:pPr>
        <w:spacing w:line="320" w:lineRule="exact"/>
        <w:ind w:right="140"/>
        <w:jc w:val="center"/>
        <w:rPr>
          <w:b/>
          <w:sz w:val="28"/>
          <w:szCs w:val="28"/>
          <w:lang w:val="sv-SE"/>
        </w:rPr>
      </w:pPr>
      <w:r w:rsidRPr="00172748">
        <w:rPr>
          <w:b/>
          <w:sz w:val="28"/>
          <w:szCs w:val="28"/>
          <w:lang w:val="sv-SE"/>
        </w:rPr>
        <w:t>UJI ORGANOLEPTIK HASIL BLENDING KOPI ROBUSTA(Coffea canephora) DAN KOPI ARABIKA (Coffea arabica)  PADA BERBAGAI  KOMPOSISI TERHADAP</w:t>
      </w:r>
    </w:p>
    <w:p w14:paraId="4FAE8116" w14:textId="5A4A9DFC" w:rsidR="00172748" w:rsidRPr="001046EE" w:rsidRDefault="00172748" w:rsidP="00172748">
      <w:pPr>
        <w:spacing w:line="320" w:lineRule="exact"/>
        <w:ind w:right="140"/>
        <w:jc w:val="center"/>
        <w:rPr>
          <w:sz w:val="28"/>
          <w:szCs w:val="28"/>
          <w:lang w:val="sv-SE"/>
        </w:rPr>
      </w:pPr>
      <w:r w:rsidRPr="00172748">
        <w:rPr>
          <w:b/>
          <w:sz w:val="28"/>
          <w:szCs w:val="28"/>
          <w:lang w:val="sv-SE"/>
        </w:rPr>
        <w:t>KARAKTERISTIK SENSORI KOPI</w:t>
      </w:r>
    </w:p>
    <w:p w14:paraId="749B0839" w14:textId="77777777" w:rsidR="00172748" w:rsidRPr="001046EE" w:rsidRDefault="00172748" w:rsidP="00172748">
      <w:pPr>
        <w:spacing w:before="3" w:line="120" w:lineRule="exact"/>
        <w:ind w:right="140"/>
        <w:jc w:val="center"/>
        <w:rPr>
          <w:sz w:val="12"/>
          <w:szCs w:val="12"/>
          <w:lang w:val="sv-SE"/>
        </w:rPr>
      </w:pPr>
    </w:p>
    <w:p w14:paraId="7A976DBC" w14:textId="77777777" w:rsidR="00172748" w:rsidRPr="001046EE" w:rsidRDefault="00172748" w:rsidP="00172748">
      <w:pPr>
        <w:spacing w:line="200" w:lineRule="exact"/>
        <w:ind w:right="140"/>
        <w:jc w:val="center"/>
        <w:rPr>
          <w:lang w:val="sv-SE"/>
        </w:rPr>
      </w:pPr>
    </w:p>
    <w:p w14:paraId="0095A6C6" w14:textId="74870037" w:rsidR="00172748" w:rsidRPr="00172748" w:rsidRDefault="00172748" w:rsidP="00172748">
      <w:pPr>
        <w:ind w:right="140"/>
        <w:jc w:val="center"/>
        <w:rPr>
          <w:b/>
          <w:spacing w:val="-1"/>
          <w:sz w:val="22"/>
          <w:szCs w:val="22"/>
          <w:lang w:val="sv-SE"/>
        </w:rPr>
      </w:pPr>
      <w:r w:rsidRPr="00172748">
        <w:rPr>
          <w:b/>
          <w:spacing w:val="-1"/>
          <w:sz w:val="22"/>
          <w:szCs w:val="22"/>
          <w:lang w:val="sv-SE"/>
        </w:rPr>
        <w:t>Aurel Vymanda Vahreza</w:t>
      </w:r>
      <w:r w:rsidRPr="00172748">
        <w:rPr>
          <w:b/>
          <w:spacing w:val="-1"/>
          <w:sz w:val="22"/>
          <w:szCs w:val="22"/>
          <w:vertAlign w:val="superscript"/>
          <w:lang w:val="sv-SE"/>
        </w:rPr>
        <w:t>1</w:t>
      </w:r>
      <w:r w:rsidRPr="00172748">
        <w:rPr>
          <w:b/>
          <w:spacing w:val="-1"/>
          <w:sz w:val="22"/>
          <w:szCs w:val="22"/>
          <w:lang w:val="sv-SE"/>
        </w:rPr>
        <w:t>, Anni Nuraisyah</w:t>
      </w:r>
      <w:r>
        <w:rPr>
          <w:b/>
          <w:spacing w:val="-1"/>
          <w:sz w:val="22"/>
          <w:szCs w:val="22"/>
          <w:vertAlign w:val="superscript"/>
          <w:lang w:val="sv-SE"/>
        </w:rPr>
        <w:t>1</w:t>
      </w:r>
      <w:r w:rsidRPr="00172748">
        <w:rPr>
          <w:b/>
          <w:spacing w:val="-1"/>
          <w:sz w:val="22"/>
          <w:szCs w:val="22"/>
          <w:lang w:val="sv-SE"/>
        </w:rPr>
        <w:t xml:space="preserve">, Triono Bambang Irawan </w:t>
      </w:r>
      <w:r>
        <w:rPr>
          <w:b/>
          <w:spacing w:val="-1"/>
          <w:sz w:val="22"/>
          <w:szCs w:val="22"/>
          <w:vertAlign w:val="superscript"/>
          <w:lang w:val="sv-SE"/>
        </w:rPr>
        <w:t>1</w:t>
      </w:r>
      <w:r w:rsidRPr="00172748">
        <w:rPr>
          <w:b/>
          <w:spacing w:val="-1"/>
          <w:sz w:val="22"/>
          <w:szCs w:val="22"/>
          <w:lang w:val="sv-SE"/>
        </w:rPr>
        <w:t>, Nisa Budi Arifiana</w:t>
      </w:r>
      <w:r>
        <w:rPr>
          <w:b/>
          <w:spacing w:val="-1"/>
          <w:sz w:val="22"/>
          <w:szCs w:val="22"/>
          <w:vertAlign w:val="superscript"/>
          <w:lang w:val="sv-SE"/>
        </w:rPr>
        <w:t>1</w:t>
      </w:r>
    </w:p>
    <w:p w14:paraId="7676002C" w14:textId="77777777" w:rsidR="00172748" w:rsidRPr="00271311" w:rsidRDefault="00172748" w:rsidP="00172748">
      <w:pPr>
        <w:ind w:right="140"/>
        <w:jc w:val="center"/>
        <w:rPr>
          <w:bCs/>
          <w:spacing w:val="-1"/>
          <w:sz w:val="22"/>
          <w:szCs w:val="22"/>
          <w:lang w:val="sv-SE"/>
        </w:rPr>
      </w:pPr>
      <w:r w:rsidRPr="00271311">
        <w:rPr>
          <w:bCs/>
          <w:spacing w:val="-1"/>
          <w:sz w:val="22"/>
          <w:szCs w:val="22"/>
          <w:lang w:val="sv-SE"/>
        </w:rPr>
        <w:t>Program Studi Budidaya Tanaman Perkebunan, Politeknik Negeri Jember</w:t>
      </w:r>
    </w:p>
    <w:p w14:paraId="27F197D0" w14:textId="77777777" w:rsidR="00172748" w:rsidRPr="00271311" w:rsidRDefault="00172748" w:rsidP="00172748">
      <w:pPr>
        <w:ind w:right="140"/>
        <w:jc w:val="center"/>
        <w:rPr>
          <w:bCs/>
          <w:spacing w:val="-1"/>
          <w:sz w:val="22"/>
          <w:szCs w:val="22"/>
          <w:lang w:val="en-ID"/>
        </w:rPr>
      </w:pPr>
      <w:r w:rsidRPr="00271311">
        <w:rPr>
          <w:bCs/>
          <w:spacing w:val="-1"/>
          <w:sz w:val="22"/>
          <w:szCs w:val="22"/>
          <w:lang w:val="sv-SE"/>
        </w:rPr>
        <w:t xml:space="preserve">  </w:t>
      </w:r>
      <w:proofErr w:type="gramStart"/>
      <w:r w:rsidRPr="00271311">
        <w:rPr>
          <w:bCs/>
          <w:spacing w:val="-1"/>
          <w:sz w:val="22"/>
          <w:szCs w:val="22"/>
          <w:lang w:val="en-ID"/>
        </w:rPr>
        <w:t>E-mail :</w:t>
      </w:r>
      <w:proofErr w:type="gramEnd"/>
      <w:r w:rsidRPr="00271311">
        <w:rPr>
          <w:bCs/>
          <w:spacing w:val="-1"/>
          <w:sz w:val="22"/>
          <w:szCs w:val="22"/>
          <w:lang w:val="en-ID"/>
        </w:rPr>
        <w:t xml:space="preserve"> </w:t>
      </w:r>
      <w:hyperlink r:id="rId7" w:history="1">
        <w:r w:rsidRPr="00271311">
          <w:rPr>
            <w:rStyle w:val="Hyperlink"/>
            <w:bCs/>
            <w:spacing w:val="-1"/>
            <w:sz w:val="22"/>
            <w:szCs w:val="22"/>
            <w:lang w:val="en-ID"/>
          </w:rPr>
          <w:t>rifqiubaidillah30@gmail.com</w:t>
        </w:r>
      </w:hyperlink>
      <w:r w:rsidRPr="00271311">
        <w:rPr>
          <w:bCs/>
          <w:spacing w:val="-1"/>
          <w:sz w:val="22"/>
          <w:szCs w:val="22"/>
          <w:lang w:val="en-ID"/>
        </w:rPr>
        <w:t xml:space="preserve"> </w:t>
      </w:r>
    </w:p>
    <w:p w14:paraId="7A59DBE7" w14:textId="77777777" w:rsidR="00172748" w:rsidRPr="00AD2259" w:rsidRDefault="00172748" w:rsidP="00172748">
      <w:pPr>
        <w:ind w:right="140"/>
        <w:jc w:val="center"/>
        <w:rPr>
          <w:sz w:val="24"/>
          <w:szCs w:val="24"/>
        </w:rPr>
      </w:pPr>
    </w:p>
    <w:tbl>
      <w:tblPr>
        <w:tblW w:w="8819"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2324"/>
        <w:gridCol w:w="259"/>
        <w:gridCol w:w="6236"/>
      </w:tblGrid>
      <w:tr w:rsidR="00172748" w:rsidRPr="00AD2259" w14:paraId="64384D6D" w14:textId="77777777" w:rsidTr="00674FA8">
        <w:tc>
          <w:tcPr>
            <w:tcW w:w="2324" w:type="dxa"/>
            <w:tcBorders>
              <w:top w:val="single" w:sz="4" w:space="0" w:color="000000"/>
              <w:bottom w:val="single" w:sz="4" w:space="0" w:color="000000"/>
            </w:tcBorders>
          </w:tcPr>
          <w:p w14:paraId="645628D9" w14:textId="77777777" w:rsidR="00172748" w:rsidRPr="00AD2259" w:rsidRDefault="00172748" w:rsidP="00674FA8">
            <w:pPr>
              <w:pBdr>
                <w:top w:val="nil"/>
                <w:left w:val="nil"/>
                <w:bottom w:val="nil"/>
                <w:right w:val="nil"/>
                <w:between w:val="nil"/>
              </w:pBdr>
              <w:rPr>
                <w:sz w:val="22"/>
                <w:szCs w:val="22"/>
              </w:rPr>
            </w:pPr>
            <w:r w:rsidRPr="00AD2259">
              <w:rPr>
                <w:sz w:val="22"/>
                <w:szCs w:val="22"/>
              </w:rPr>
              <w:t>Informasi Artikel</w:t>
            </w:r>
          </w:p>
        </w:tc>
        <w:tc>
          <w:tcPr>
            <w:tcW w:w="259" w:type="dxa"/>
          </w:tcPr>
          <w:p w14:paraId="5869F774" w14:textId="77777777" w:rsidR="00172748" w:rsidRPr="00AD2259" w:rsidRDefault="00172748" w:rsidP="00674FA8">
            <w:pPr>
              <w:jc w:val="both"/>
              <w:rPr>
                <w:b/>
                <w:bCs/>
                <w:sz w:val="22"/>
                <w:szCs w:val="22"/>
              </w:rPr>
            </w:pPr>
          </w:p>
        </w:tc>
        <w:tc>
          <w:tcPr>
            <w:tcW w:w="6236" w:type="dxa"/>
            <w:tcBorders>
              <w:top w:val="single" w:sz="4" w:space="0" w:color="000000"/>
              <w:bottom w:val="single" w:sz="4" w:space="0" w:color="000000"/>
            </w:tcBorders>
          </w:tcPr>
          <w:p w14:paraId="7447092F" w14:textId="77777777" w:rsidR="00172748" w:rsidRPr="00AD2259" w:rsidRDefault="00172748" w:rsidP="00674FA8">
            <w:pPr>
              <w:jc w:val="center"/>
              <w:rPr>
                <w:b/>
                <w:bCs/>
                <w:sz w:val="22"/>
                <w:szCs w:val="22"/>
              </w:rPr>
            </w:pPr>
            <w:r w:rsidRPr="00AD2259">
              <w:rPr>
                <w:b/>
                <w:bCs/>
                <w:sz w:val="22"/>
                <w:szCs w:val="22"/>
              </w:rPr>
              <w:t>ABSTRAK</w:t>
            </w:r>
          </w:p>
        </w:tc>
      </w:tr>
      <w:tr w:rsidR="00172748" w:rsidRPr="00B90555" w14:paraId="565296F0" w14:textId="77777777" w:rsidTr="00674FA8">
        <w:tc>
          <w:tcPr>
            <w:tcW w:w="2324" w:type="dxa"/>
            <w:tcBorders>
              <w:top w:val="single" w:sz="4" w:space="0" w:color="000000"/>
              <w:bottom w:val="single" w:sz="4" w:space="0" w:color="000000"/>
            </w:tcBorders>
          </w:tcPr>
          <w:p w14:paraId="5EFF4A74" w14:textId="77777777" w:rsidR="00172748" w:rsidRPr="00AD2259" w:rsidRDefault="00172748" w:rsidP="00674FA8">
            <w:pPr>
              <w:pBdr>
                <w:top w:val="nil"/>
                <w:left w:val="nil"/>
                <w:bottom w:val="nil"/>
                <w:right w:val="nil"/>
                <w:between w:val="nil"/>
              </w:pBdr>
              <w:rPr>
                <w:sz w:val="18"/>
                <w:szCs w:val="18"/>
              </w:rPr>
            </w:pPr>
          </w:p>
          <w:p w14:paraId="02D827A6" w14:textId="77777777" w:rsidR="00172748" w:rsidRPr="00AD2259" w:rsidRDefault="00172748" w:rsidP="00674FA8">
            <w:pPr>
              <w:pBdr>
                <w:top w:val="nil"/>
                <w:left w:val="nil"/>
                <w:bottom w:val="nil"/>
                <w:right w:val="nil"/>
                <w:between w:val="nil"/>
              </w:pBdr>
              <w:rPr>
                <w:sz w:val="18"/>
                <w:szCs w:val="18"/>
              </w:rPr>
            </w:pPr>
            <w:r w:rsidRPr="00AD2259">
              <w:rPr>
                <w:sz w:val="18"/>
                <w:szCs w:val="18"/>
              </w:rPr>
              <w:t xml:space="preserve">Jurnal Javanica </w:t>
            </w:r>
            <w:r w:rsidRPr="00AD2259">
              <w:fldChar w:fldCharType="begin"/>
            </w:r>
            <w:r w:rsidRPr="00AD2259">
              <w:instrText>HYPERLINK "https://jurnal.poliwangi.ac.id/index.php/javanica" \h</w:instrText>
            </w:r>
            <w:r w:rsidRPr="00AD2259">
              <w:fldChar w:fldCharType="separate"/>
            </w:r>
            <w:r w:rsidRPr="00AD2259">
              <w:rPr>
                <w:sz w:val="18"/>
                <w:szCs w:val="18"/>
              </w:rPr>
              <w:t>https://jurnal.poliwangi.ac.id/index.php/javanica</w:t>
            </w:r>
            <w:r w:rsidRPr="00AD2259">
              <w:fldChar w:fldCharType="end"/>
            </w:r>
            <w:r w:rsidRPr="00AD2259">
              <w:rPr>
                <w:sz w:val="18"/>
                <w:szCs w:val="18"/>
              </w:rPr>
              <w:t xml:space="preserve"> </w:t>
            </w:r>
          </w:p>
          <w:p w14:paraId="3975C72C" w14:textId="77777777" w:rsidR="00172748" w:rsidRPr="00AD2259" w:rsidRDefault="00172748" w:rsidP="00674FA8">
            <w:pPr>
              <w:pBdr>
                <w:top w:val="nil"/>
                <w:left w:val="nil"/>
                <w:bottom w:val="nil"/>
                <w:right w:val="nil"/>
                <w:between w:val="nil"/>
              </w:pBdr>
              <w:rPr>
                <w:sz w:val="18"/>
                <w:szCs w:val="18"/>
              </w:rPr>
            </w:pPr>
          </w:p>
          <w:p w14:paraId="7666C1D8" w14:textId="77777777" w:rsidR="00172748" w:rsidRPr="00AD2259" w:rsidRDefault="00172748" w:rsidP="00674FA8">
            <w:pPr>
              <w:pBdr>
                <w:top w:val="nil"/>
                <w:left w:val="nil"/>
                <w:bottom w:val="nil"/>
                <w:right w:val="nil"/>
                <w:between w:val="nil"/>
              </w:pBdr>
              <w:rPr>
                <w:sz w:val="18"/>
                <w:szCs w:val="18"/>
              </w:rPr>
            </w:pPr>
            <w:r w:rsidRPr="00AD2259">
              <w:rPr>
                <w:sz w:val="18"/>
                <w:szCs w:val="18"/>
              </w:rPr>
              <w:t>E-ISSN 2963-8186</w:t>
            </w:r>
          </w:p>
          <w:p w14:paraId="5F276AA9" w14:textId="77777777" w:rsidR="00172748" w:rsidRPr="00AD2259" w:rsidRDefault="00172748" w:rsidP="00674FA8">
            <w:pPr>
              <w:pBdr>
                <w:top w:val="nil"/>
                <w:left w:val="nil"/>
                <w:bottom w:val="nil"/>
                <w:right w:val="nil"/>
                <w:between w:val="nil"/>
              </w:pBdr>
              <w:rPr>
                <w:sz w:val="18"/>
                <w:szCs w:val="18"/>
              </w:rPr>
            </w:pPr>
            <w:r w:rsidRPr="00AD2259">
              <w:rPr>
                <w:sz w:val="18"/>
                <w:szCs w:val="18"/>
              </w:rPr>
              <w:t xml:space="preserve"> </w:t>
            </w:r>
          </w:p>
          <w:p w14:paraId="0633C484" w14:textId="3B08F9C3" w:rsidR="00172748" w:rsidRPr="00AD2259" w:rsidRDefault="00172748" w:rsidP="00674FA8">
            <w:pPr>
              <w:pBdr>
                <w:top w:val="nil"/>
                <w:left w:val="nil"/>
                <w:bottom w:val="nil"/>
                <w:right w:val="nil"/>
                <w:between w:val="nil"/>
              </w:pBdr>
              <w:rPr>
                <w:sz w:val="18"/>
                <w:szCs w:val="18"/>
              </w:rPr>
            </w:pPr>
            <w:r w:rsidRPr="00AD2259">
              <w:rPr>
                <w:sz w:val="18"/>
                <w:szCs w:val="18"/>
              </w:rPr>
              <w:t>https://doi.org/10.57203/javanica.v4i2.2025.</w:t>
            </w:r>
            <w:r>
              <w:rPr>
                <w:sz w:val="18"/>
                <w:szCs w:val="18"/>
              </w:rPr>
              <w:t>95</w:t>
            </w:r>
            <w:r w:rsidRPr="00AD2259">
              <w:rPr>
                <w:sz w:val="18"/>
                <w:szCs w:val="18"/>
              </w:rPr>
              <w:t>-</w:t>
            </w:r>
            <w:r>
              <w:rPr>
                <w:sz w:val="18"/>
                <w:szCs w:val="18"/>
              </w:rPr>
              <w:t>101</w:t>
            </w:r>
          </w:p>
          <w:p w14:paraId="0B06BDBE" w14:textId="77777777" w:rsidR="00172748" w:rsidRPr="00AD2259" w:rsidRDefault="00172748" w:rsidP="00674FA8">
            <w:pPr>
              <w:pBdr>
                <w:top w:val="nil"/>
                <w:left w:val="nil"/>
                <w:bottom w:val="nil"/>
                <w:right w:val="nil"/>
                <w:between w:val="nil"/>
              </w:pBdr>
              <w:rPr>
                <w:sz w:val="18"/>
                <w:szCs w:val="18"/>
              </w:rPr>
            </w:pPr>
          </w:p>
        </w:tc>
        <w:tc>
          <w:tcPr>
            <w:tcW w:w="259" w:type="dxa"/>
          </w:tcPr>
          <w:p w14:paraId="1CA9E7EF" w14:textId="77777777" w:rsidR="00172748" w:rsidRPr="00AD2259" w:rsidRDefault="00172748" w:rsidP="00674FA8">
            <w:pPr>
              <w:pBdr>
                <w:top w:val="nil"/>
                <w:left w:val="nil"/>
                <w:bottom w:val="nil"/>
                <w:right w:val="nil"/>
                <w:between w:val="nil"/>
              </w:pBdr>
              <w:jc w:val="both"/>
              <w:rPr>
                <w:sz w:val="18"/>
                <w:szCs w:val="18"/>
              </w:rPr>
            </w:pPr>
          </w:p>
        </w:tc>
        <w:tc>
          <w:tcPr>
            <w:tcW w:w="6236" w:type="dxa"/>
            <w:vMerge w:val="restart"/>
            <w:tcBorders>
              <w:top w:val="single" w:sz="4" w:space="0" w:color="000000"/>
              <w:bottom w:val="single" w:sz="4" w:space="0" w:color="000000"/>
            </w:tcBorders>
          </w:tcPr>
          <w:p w14:paraId="3D33815C" w14:textId="7C01390A" w:rsidR="00172748" w:rsidRPr="00AD2259" w:rsidRDefault="00172748" w:rsidP="00674FA8">
            <w:pPr>
              <w:tabs>
                <w:tab w:val="left" w:pos="8222"/>
              </w:tabs>
              <w:ind w:left="23"/>
              <w:jc w:val="both"/>
              <w:rPr>
                <w:sz w:val="20"/>
                <w:szCs w:val="20"/>
                <w:lang w:val="id-ID"/>
              </w:rPr>
            </w:pPr>
            <w:r w:rsidRPr="00172748">
              <w:rPr>
                <w:noProof/>
              </w:rPr>
              <w:t xml:space="preserve">Kebiasaan minum kopi sudah menjadi budaya yang tidak lepas bagi masyarakat Indonesia. Terdapat 4 jenis kelompok kopi yang dikenal di Indonesia. Kopi robusta </w:t>
            </w:r>
            <w:r w:rsidRPr="00172748">
              <w:rPr>
                <w:i/>
                <w:noProof/>
              </w:rPr>
              <w:t xml:space="preserve">(Coffea canephora) </w:t>
            </w:r>
            <w:r w:rsidRPr="00172748">
              <w:rPr>
                <w:noProof/>
              </w:rPr>
              <w:t>dikenal dengan cita rasanya yang kuat dan tingkat kafein yang lebih tinggi dibandingkan kopi arabika</w:t>
            </w:r>
            <w:r w:rsidRPr="00172748">
              <w:rPr>
                <w:i/>
                <w:noProof/>
              </w:rPr>
              <w:t xml:space="preserve"> (Coffea arabica). </w:t>
            </w:r>
            <w:r w:rsidRPr="00172748">
              <w:rPr>
                <w:noProof/>
              </w:rPr>
              <w:t>Sebaliknya kopi arabika sering dikenal dengan rasa yang lebih lembut dan memiliki beragam aroma yang khas. Keunikan rasa dan karakteristik kopi ini membuat kombinasi keduanya (Blending) dilakukan untuk mendapatkan cita rasa yang cocok di berbagai kalangan. Tujuan dari penelitian ini adalah untuk mengetahui komposisi blending kopi Robusta Java Argopuro Jember dan Arabika Hyang Argopuro untuk mendapatkan cita rasa kopi berdasarkan tingkat kesukaan panelis yang dilaksanakan pada bulan Desember sampai Januari  2023 di kedai kopi Jember. Rancangan percobaan yang</w:t>
            </w:r>
            <w:r w:rsidR="00B90555">
              <w:rPr>
                <w:noProof/>
              </w:rPr>
              <w:t xml:space="preserve"> </w:t>
            </w:r>
            <w:r w:rsidRPr="00172748">
              <w:rPr>
                <w:noProof/>
              </w:rPr>
              <w:t>digunakan untuk enelitian ini adalah Rancangan Acak Kelompok Non -Faktorial dengan 4 perlakuan dan 50 ulangan (50 panelis) dengan perlakuan:</w:t>
            </w:r>
            <w:r w:rsidR="00B90555">
              <w:rPr>
                <w:noProof/>
              </w:rPr>
              <w:t xml:space="preserve"> </w:t>
            </w:r>
            <w:r w:rsidRPr="00172748">
              <w:rPr>
                <w:noProof/>
              </w:rPr>
              <w:t>P1 = 50% Kopi Robusta</w:t>
            </w:r>
            <w:r w:rsidR="00B90555">
              <w:rPr>
                <w:noProof/>
              </w:rPr>
              <w:t xml:space="preserve"> </w:t>
            </w:r>
            <w:r w:rsidRPr="00172748">
              <w:rPr>
                <w:noProof/>
              </w:rPr>
              <w:t>: 50% Kopi Arabika; P2 = 60% Kopi Robusta</w:t>
            </w:r>
            <w:r w:rsidR="00B90555">
              <w:rPr>
                <w:noProof/>
              </w:rPr>
              <w:t xml:space="preserve"> </w:t>
            </w:r>
            <w:r w:rsidRPr="00172748">
              <w:rPr>
                <w:noProof/>
              </w:rPr>
              <w:t xml:space="preserve">: 40% Kopi Arabika; P3 = 70% Kopi Robusta : 30% Kopi Arabika; P4 = 80% Kopi Robusta : 20% kopi Arabika. Hasil dari penelitian yang telah dilakukan menunjukkan bahwa pencampuran </w:t>
            </w:r>
            <w:r w:rsidRPr="00172748">
              <w:rPr>
                <w:i/>
                <w:noProof/>
              </w:rPr>
              <w:t xml:space="preserve">(Blending) </w:t>
            </w:r>
            <w:r w:rsidRPr="00172748">
              <w:rPr>
                <w:noProof/>
              </w:rPr>
              <w:t>berpengaruh nyata terhadap warna, aroma, rasa.</w:t>
            </w:r>
          </w:p>
          <w:p w14:paraId="7BF66F79" w14:textId="77777777" w:rsidR="00172748" w:rsidRPr="00AD2259" w:rsidRDefault="00172748" w:rsidP="00674FA8">
            <w:pPr>
              <w:tabs>
                <w:tab w:val="left" w:pos="8222"/>
              </w:tabs>
              <w:ind w:left="23"/>
              <w:jc w:val="both"/>
              <w:rPr>
                <w:b/>
                <w:sz w:val="20"/>
                <w:szCs w:val="20"/>
                <w:lang w:val="sv-SE"/>
              </w:rPr>
            </w:pPr>
          </w:p>
          <w:p w14:paraId="381F78FB" w14:textId="4E9D9800" w:rsidR="00172748" w:rsidRPr="00AD2259" w:rsidRDefault="00172748" w:rsidP="00674FA8">
            <w:pPr>
              <w:tabs>
                <w:tab w:val="left" w:pos="8222"/>
              </w:tabs>
              <w:ind w:left="23"/>
              <w:jc w:val="both"/>
              <w:rPr>
                <w:sz w:val="20"/>
                <w:szCs w:val="20"/>
                <w:lang w:val="id-ID"/>
              </w:rPr>
            </w:pPr>
            <w:r w:rsidRPr="00AD2259">
              <w:rPr>
                <w:b/>
                <w:sz w:val="20"/>
                <w:szCs w:val="20"/>
                <w:lang w:val="sv-SE"/>
              </w:rPr>
              <w:t xml:space="preserve">Kata kunci: </w:t>
            </w:r>
            <w:r w:rsidRPr="00172748">
              <w:rPr>
                <w:noProof/>
                <w:szCs w:val="28"/>
              </w:rPr>
              <w:t>Blending, kopi robusta, kopi arabika, Uji Organoleptik</w:t>
            </w:r>
          </w:p>
          <w:p w14:paraId="2A71111F" w14:textId="77777777" w:rsidR="00172748" w:rsidRPr="00AD2259" w:rsidRDefault="00172748" w:rsidP="00674FA8">
            <w:pPr>
              <w:rPr>
                <w:b/>
                <w:bCs/>
                <w:i/>
                <w:iCs/>
              </w:rPr>
            </w:pPr>
          </w:p>
          <w:p w14:paraId="4EAAA73B" w14:textId="77777777" w:rsidR="00172748" w:rsidRPr="00AD2259" w:rsidRDefault="00172748" w:rsidP="00674FA8">
            <w:pPr>
              <w:pStyle w:val="TableParagraph"/>
              <w:tabs>
                <w:tab w:val="left" w:pos="8222"/>
              </w:tabs>
              <w:ind w:left="0"/>
              <w:jc w:val="center"/>
              <w:rPr>
                <w:i/>
                <w:sz w:val="20"/>
                <w:szCs w:val="20"/>
              </w:rPr>
            </w:pPr>
            <w:r w:rsidRPr="00AD2259">
              <w:rPr>
                <w:b/>
                <w:i/>
                <w:sz w:val="20"/>
                <w:szCs w:val="20"/>
              </w:rPr>
              <w:t>ABSTRACT</w:t>
            </w:r>
            <w:r w:rsidRPr="00AD2259">
              <w:rPr>
                <w:i/>
                <w:spacing w:val="-10"/>
                <w:sz w:val="20"/>
                <w:szCs w:val="20"/>
              </w:rPr>
              <w:t>:</w:t>
            </w:r>
          </w:p>
          <w:p w14:paraId="03DE5B87" w14:textId="36396F7F" w:rsidR="00172748" w:rsidRPr="00172748" w:rsidRDefault="00172748" w:rsidP="00674FA8">
            <w:pPr>
              <w:jc w:val="both"/>
              <w:rPr>
                <w:i/>
                <w:iCs/>
                <w:noProof/>
                <w:szCs w:val="24"/>
                <w:lang w:val="en-ID"/>
              </w:rPr>
            </w:pPr>
            <w:r w:rsidRPr="00172748">
              <w:rPr>
                <w:i/>
                <w:iCs/>
                <w:noProof/>
                <w:szCs w:val="24"/>
                <w:lang w:val="en-ID"/>
              </w:rPr>
              <w:t xml:space="preserve">The habit of drinking coffee has become an inseparable culture for Indonesian people. There are 4 types of coffee groups known in Indonesia. Robusta coffee (Coffea canephora) is known for its strong taste and higher caffeine level than arabica coffee (Coffea arabica). On the other hand, Arabica coffee is often known for its softer taste and various distinctive aromas. The unique taste and characteristics of this coffee mean that a combination of the two (blending) is carried out to obtain a taste that is suitable for various groups. The aim of this research is to determine the blending composition of Robusta Java Argopuro Jember coffee and Arabica Hyang Argopuro coffee to obtain the taste of the coffee based on the panelists' level of preference, which will be carried out from December to January 2023 at Jember coffee shops. The experimental design used for this research was a Non-Factory Randomized Block Design with 4 treatments and 50 replications (50 panelists) with treatment: P1 = 50% Robusta Coffee: 50% Arabica Coffee; P2 = 60% Robusta Coffee: 40% Arabica Coffee; P3 = 70% Robusta Coffee: 30% Arabica Coffee; P4 = 80% Robusta coffee: 20% Arabica coffee. The results of the research that has been carried out </w:t>
            </w:r>
            <w:r w:rsidRPr="00172748">
              <w:rPr>
                <w:i/>
                <w:iCs/>
                <w:noProof/>
                <w:szCs w:val="24"/>
                <w:lang w:val="en-ID"/>
              </w:rPr>
              <w:lastRenderedPageBreak/>
              <w:t>show that blending has a significant effect on color, aroma, taste, caffeine content, water content and water content.</w:t>
            </w:r>
          </w:p>
          <w:p w14:paraId="0469FC66" w14:textId="77777777" w:rsidR="00172748" w:rsidRPr="00271311" w:rsidRDefault="00172748" w:rsidP="00674FA8">
            <w:pPr>
              <w:jc w:val="both"/>
              <w:rPr>
                <w:i/>
                <w:iCs/>
                <w:noProof/>
                <w:szCs w:val="24"/>
                <w:highlight w:val="yellow"/>
                <w:lang w:val="en-ID"/>
              </w:rPr>
            </w:pPr>
          </w:p>
          <w:p w14:paraId="71048AED" w14:textId="513BD9E6" w:rsidR="00172748" w:rsidRPr="00172748" w:rsidRDefault="00172748" w:rsidP="00674FA8">
            <w:pPr>
              <w:spacing w:after="160" w:line="259" w:lineRule="auto"/>
              <w:rPr>
                <w:noProof/>
                <w:szCs w:val="28"/>
                <w:lang w:val="en-ID"/>
              </w:rPr>
            </w:pPr>
            <w:r w:rsidRPr="00271311">
              <w:rPr>
                <w:b/>
                <w:i/>
                <w:color w:val="000000"/>
                <w:sz w:val="22"/>
                <w:szCs w:val="22"/>
                <w:lang w:val="en-ID"/>
              </w:rPr>
              <w:t>Keywords</w:t>
            </w:r>
            <w:r w:rsidRPr="00271311">
              <w:rPr>
                <w:i/>
                <w:color w:val="000000"/>
                <w:sz w:val="22"/>
                <w:szCs w:val="22"/>
                <w:lang w:val="en-ID"/>
              </w:rPr>
              <w:t xml:space="preserve">: </w:t>
            </w:r>
            <w:r w:rsidRPr="00172748">
              <w:rPr>
                <w:i/>
                <w:iCs/>
                <w:noProof/>
                <w:szCs w:val="24"/>
                <w:lang w:val="en-ID"/>
              </w:rPr>
              <w:t>Blending, robusta coffea, arabica coffee</w:t>
            </w:r>
            <w:r w:rsidRPr="00172748">
              <w:rPr>
                <w:b/>
                <w:i/>
                <w:iCs/>
                <w:noProof/>
                <w:szCs w:val="24"/>
                <w:lang w:val="en-ID"/>
              </w:rPr>
              <w:t xml:space="preserve">, </w:t>
            </w:r>
            <w:r w:rsidRPr="00172748">
              <w:rPr>
                <w:i/>
                <w:iCs/>
                <w:noProof/>
                <w:szCs w:val="24"/>
                <w:lang w:val="en-ID"/>
              </w:rPr>
              <w:t>organoleptic test</w:t>
            </w:r>
          </w:p>
        </w:tc>
      </w:tr>
      <w:tr w:rsidR="00172748" w:rsidRPr="00AD2259" w14:paraId="02975349" w14:textId="77777777" w:rsidTr="00674FA8">
        <w:tc>
          <w:tcPr>
            <w:tcW w:w="2324" w:type="dxa"/>
            <w:tcBorders>
              <w:top w:val="single" w:sz="4" w:space="0" w:color="000000"/>
              <w:bottom w:val="single" w:sz="4" w:space="0" w:color="000000"/>
            </w:tcBorders>
          </w:tcPr>
          <w:p w14:paraId="3975644F" w14:textId="77777777" w:rsidR="00172748" w:rsidRPr="00AD2259" w:rsidRDefault="00172748" w:rsidP="00674FA8">
            <w:pPr>
              <w:pBdr>
                <w:top w:val="nil"/>
                <w:left w:val="nil"/>
                <w:right w:val="nil"/>
                <w:between w:val="nil"/>
              </w:pBdr>
              <w:jc w:val="both"/>
              <w:rPr>
                <w:sz w:val="18"/>
                <w:szCs w:val="18"/>
                <w:lang w:val="en-ID"/>
              </w:rPr>
            </w:pPr>
          </w:p>
          <w:p w14:paraId="6795EC7C" w14:textId="77777777" w:rsidR="00172748" w:rsidRPr="00AD2259" w:rsidRDefault="00172748" w:rsidP="00674FA8">
            <w:pPr>
              <w:pStyle w:val="TableParagraph"/>
              <w:tabs>
                <w:tab w:val="left" w:pos="8222"/>
              </w:tabs>
              <w:spacing w:line="276" w:lineRule="auto"/>
              <w:ind w:left="0" w:right="140"/>
              <w:rPr>
                <w:i/>
                <w:sz w:val="16"/>
                <w:lang w:val="id-ID"/>
              </w:rPr>
            </w:pPr>
            <w:r w:rsidRPr="00271311">
              <w:rPr>
                <w:i/>
                <w:sz w:val="16"/>
                <w:lang w:val="en-ID"/>
              </w:rPr>
              <w:t>Draft</w:t>
            </w:r>
            <w:r w:rsidRPr="00AD2259">
              <w:rPr>
                <w:i/>
                <w:sz w:val="16"/>
                <w:lang w:val="id-ID"/>
              </w:rPr>
              <w:t xml:space="preserve"> </w:t>
            </w:r>
            <w:proofErr w:type="spellStart"/>
            <w:r w:rsidRPr="00271311">
              <w:rPr>
                <w:i/>
                <w:sz w:val="16"/>
                <w:lang w:val="en-ID"/>
              </w:rPr>
              <w:t>awal</w:t>
            </w:r>
            <w:proofErr w:type="spellEnd"/>
            <w:r w:rsidRPr="00AD2259">
              <w:rPr>
                <w:i/>
                <w:sz w:val="16"/>
                <w:lang w:val="id-ID"/>
              </w:rPr>
              <w:t xml:space="preserve"> </w:t>
            </w:r>
            <w:r w:rsidRPr="00271311">
              <w:rPr>
                <w:i/>
                <w:sz w:val="16"/>
                <w:lang w:val="en-ID"/>
              </w:rPr>
              <w:t>01 August 2025</w:t>
            </w:r>
            <w:r w:rsidRPr="00AD2259">
              <w:rPr>
                <w:i/>
                <w:sz w:val="16"/>
                <w:lang w:val="id-ID"/>
              </w:rPr>
              <w:t xml:space="preserve"> </w:t>
            </w:r>
          </w:p>
          <w:p w14:paraId="7D9E3D51" w14:textId="77777777" w:rsidR="00172748" w:rsidRPr="00AD2259" w:rsidRDefault="00172748" w:rsidP="00674FA8">
            <w:pPr>
              <w:pStyle w:val="TableParagraph"/>
              <w:tabs>
                <w:tab w:val="left" w:pos="8222"/>
              </w:tabs>
              <w:spacing w:line="276" w:lineRule="auto"/>
              <w:ind w:left="0" w:right="140"/>
              <w:rPr>
                <w:i/>
                <w:sz w:val="16"/>
                <w:lang w:val="id-ID"/>
              </w:rPr>
            </w:pPr>
            <w:proofErr w:type="spellStart"/>
            <w:r w:rsidRPr="00271311">
              <w:rPr>
                <w:i/>
                <w:sz w:val="16"/>
                <w:lang w:val="en-ID"/>
              </w:rPr>
              <w:t>Revisi</w:t>
            </w:r>
            <w:proofErr w:type="spellEnd"/>
            <w:r w:rsidRPr="00AD2259">
              <w:rPr>
                <w:i/>
                <w:sz w:val="16"/>
                <w:lang w:val="id-ID"/>
              </w:rPr>
              <w:t xml:space="preserve"> </w:t>
            </w:r>
            <w:r w:rsidRPr="00271311">
              <w:rPr>
                <w:i/>
                <w:sz w:val="16"/>
                <w:lang w:val="en-ID"/>
              </w:rPr>
              <w:t xml:space="preserve">02 </w:t>
            </w:r>
            <w:r>
              <w:rPr>
                <w:i/>
                <w:sz w:val="16"/>
                <w:lang w:val="en-ID"/>
              </w:rPr>
              <w:t>July</w:t>
            </w:r>
            <w:r w:rsidRPr="00271311">
              <w:rPr>
                <w:i/>
                <w:sz w:val="16"/>
                <w:lang w:val="en-ID"/>
              </w:rPr>
              <w:t xml:space="preserve"> 2025</w:t>
            </w:r>
            <w:r w:rsidRPr="00AD2259">
              <w:rPr>
                <w:i/>
                <w:sz w:val="16"/>
                <w:lang w:val="id-ID"/>
              </w:rPr>
              <w:t xml:space="preserve"> </w:t>
            </w:r>
          </w:p>
          <w:p w14:paraId="3AA33853" w14:textId="0F4670EE" w:rsidR="00172748" w:rsidRPr="00AD2259" w:rsidRDefault="00172748" w:rsidP="00674FA8">
            <w:pPr>
              <w:pBdr>
                <w:top w:val="nil"/>
                <w:left w:val="nil"/>
                <w:bottom w:val="nil"/>
                <w:right w:val="nil"/>
                <w:between w:val="nil"/>
              </w:pBdr>
              <w:jc w:val="both"/>
              <w:rPr>
                <w:sz w:val="18"/>
                <w:szCs w:val="18"/>
              </w:rPr>
            </w:pPr>
            <w:r w:rsidRPr="00AD2259">
              <w:rPr>
                <w:i/>
                <w:sz w:val="16"/>
              </w:rPr>
              <w:t>Diterima</w:t>
            </w:r>
            <w:r w:rsidRPr="00AD2259">
              <w:rPr>
                <w:i/>
                <w:sz w:val="16"/>
                <w:lang w:val="id-ID"/>
              </w:rPr>
              <w:t xml:space="preserve"> </w:t>
            </w:r>
            <w:r w:rsidRPr="00AD2259">
              <w:rPr>
                <w:i/>
                <w:sz w:val="16"/>
              </w:rPr>
              <w:t>1</w:t>
            </w:r>
            <w:r w:rsidR="003024D8">
              <w:rPr>
                <w:i/>
                <w:sz w:val="16"/>
              </w:rPr>
              <w:t>6</w:t>
            </w:r>
            <w:r w:rsidRPr="00AD2259">
              <w:rPr>
                <w:i/>
                <w:sz w:val="16"/>
              </w:rPr>
              <w:t xml:space="preserve"> December 2025</w:t>
            </w:r>
          </w:p>
          <w:p w14:paraId="22B49136" w14:textId="77777777" w:rsidR="00172748" w:rsidRPr="00AD2259" w:rsidRDefault="00172748" w:rsidP="00674FA8">
            <w:pPr>
              <w:pBdr>
                <w:top w:val="nil"/>
                <w:left w:val="nil"/>
                <w:bottom w:val="nil"/>
                <w:right w:val="nil"/>
                <w:between w:val="nil"/>
              </w:pBdr>
              <w:jc w:val="both"/>
              <w:rPr>
                <w:sz w:val="18"/>
                <w:szCs w:val="18"/>
              </w:rPr>
            </w:pPr>
          </w:p>
          <w:p w14:paraId="04337BEB" w14:textId="77777777" w:rsidR="00172748" w:rsidRPr="00AD2259" w:rsidRDefault="00172748" w:rsidP="00674FA8">
            <w:pPr>
              <w:pBdr>
                <w:top w:val="nil"/>
                <w:left w:val="nil"/>
                <w:bottom w:val="nil"/>
                <w:right w:val="nil"/>
                <w:between w:val="nil"/>
              </w:pBdr>
              <w:jc w:val="both"/>
              <w:rPr>
                <w:sz w:val="18"/>
                <w:szCs w:val="18"/>
              </w:rPr>
            </w:pPr>
          </w:p>
          <w:p w14:paraId="46259BCB" w14:textId="77777777" w:rsidR="00172748" w:rsidRPr="00AD2259" w:rsidRDefault="00172748" w:rsidP="00674FA8">
            <w:pPr>
              <w:pBdr>
                <w:top w:val="nil"/>
                <w:left w:val="nil"/>
                <w:bottom w:val="nil"/>
                <w:right w:val="nil"/>
                <w:between w:val="nil"/>
              </w:pBdr>
              <w:rPr>
                <w:sz w:val="18"/>
                <w:szCs w:val="18"/>
              </w:rPr>
            </w:pPr>
            <w:r w:rsidRPr="00AD2259">
              <w:rPr>
                <w:sz w:val="18"/>
                <w:szCs w:val="18"/>
              </w:rPr>
              <w:t>Diterbitkan oleh</w:t>
            </w:r>
          </w:p>
          <w:p w14:paraId="2BD6A825" w14:textId="77777777" w:rsidR="00172748" w:rsidRPr="00AD2259" w:rsidRDefault="00172748" w:rsidP="00674FA8">
            <w:pPr>
              <w:pBdr>
                <w:top w:val="nil"/>
                <w:left w:val="nil"/>
                <w:bottom w:val="nil"/>
                <w:right w:val="nil"/>
                <w:between w:val="nil"/>
              </w:pBdr>
              <w:rPr>
                <w:sz w:val="18"/>
                <w:szCs w:val="18"/>
              </w:rPr>
            </w:pPr>
            <w:r w:rsidRPr="00AD2259">
              <w:rPr>
                <w:sz w:val="18"/>
                <w:szCs w:val="18"/>
              </w:rPr>
              <w:t xml:space="preserve">Jurnal Javanica </w:t>
            </w:r>
          </w:p>
          <w:p w14:paraId="64FD4E68" w14:textId="77777777" w:rsidR="00172748" w:rsidRPr="00AD2259" w:rsidRDefault="00172748" w:rsidP="00674FA8">
            <w:pPr>
              <w:pBdr>
                <w:top w:val="nil"/>
                <w:left w:val="nil"/>
                <w:bottom w:val="nil"/>
                <w:right w:val="nil"/>
                <w:between w:val="nil"/>
              </w:pBdr>
              <w:rPr>
                <w:sz w:val="18"/>
                <w:szCs w:val="18"/>
              </w:rPr>
            </w:pPr>
            <w:r w:rsidRPr="00AD2259">
              <w:rPr>
                <w:sz w:val="18"/>
                <w:szCs w:val="18"/>
              </w:rPr>
              <w:t>Program Studi Agribisnis</w:t>
            </w:r>
          </w:p>
          <w:p w14:paraId="64B5EA1C" w14:textId="77777777" w:rsidR="00172748" w:rsidRPr="00AD2259" w:rsidRDefault="00172748" w:rsidP="00674FA8">
            <w:pPr>
              <w:pBdr>
                <w:top w:val="nil"/>
                <w:left w:val="nil"/>
                <w:bottom w:val="nil"/>
                <w:right w:val="nil"/>
                <w:between w:val="nil"/>
              </w:pBdr>
              <w:rPr>
                <w:sz w:val="18"/>
                <w:szCs w:val="18"/>
              </w:rPr>
            </w:pPr>
            <w:r w:rsidRPr="00AD2259">
              <w:rPr>
                <w:sz w:val="18"/>
                <w:szCs w:val="18"/>
              </w:rPr>
              <w:t>Politeknik Negeri Banyuwangi</w:t>
            </w:r>
          </w:p>
          <w:p w14:paraId="31E31774" w14:textId="77777777" w:rsidR="00172748" w:rsidRPr="00AD2259" w:rsidRDefault="00172748" w:rsidP="00674FA8">
            <w:pPr>
              <w:pBdr>
                <w:top w:val="nil"/>
                <w:left w:val="nil"/>
                <w:bottom w:val="nil"/>
                <w:right w:val="nil"/>
                <w:between w:val="nil"/>
              </w:pBdr>
              <w:rPr>
                <w:sz w:val="18"/>
                <w:szCs w:val="18"/>
              </w:rPr>
            </w:pPr>
          </w:p>
        </w:tc>
        <w:tc>
          <w:tcPr>
            <w:tcW w:w="259" w:type="dxa"/>
            <w:tcBorders>
              <w:bottom w:val="single" w:sz="4" w:space="0" w:color="000000"/>
            </w:tcBorders>
          </w:tcPr>
          <w:p w14:paraId="70078A77" w14:textId="77777777" w:rsidR="00172748" w:rsidRPr="00AD2259" w:rsidRDefault="00172748" w:rsidP="00674FA8">
            <w:pPr>
              <w:pBdr>
                <w:top w:val="nil"/>
                <w:left w:val="nil"/>
                <w:bottom w:val="nil"/>
                <w:right w:val="nil"/>
                <w:between w:val="nil"/>
              </w:pBdr>
              <w:rPr>
                <w:sz w:val="18"/>
                <w:szCs w:val="18"/>
              </w:rPr>
            </w:pPr>
          </w:p>
        </w:tc>
        <w:tc>
          <w:tcPr>
            <w:tcW w:w="6236" w:type="dxa"/>
            <w:vMerge/>
            <w:tcBorders>
              <w:top w:val="single" w:sz="4" w:space="0" w:color="000000"/>
              <w:bottom w:val="single" w:sz="4" w:space="0" w:color="000000"/>
            </w:tcBorders>
          </w:tcPr>
          <w:p w14:paraId="6C57E273" w14:textId="77777777" w:rsidR="00172748" w:rsidRPr="00AD2259" w:rsidRDefault="00172748" w:rsidP="00674FA8">
            <w:pPr>
              <w:widowControl w:val="0"/>
              <w:pBdr>
                <w:top w:val="nil"/>
                <w:left w:val="nil"/>
                <w:bottom w:val="nil"/>
                <w:right w:val="nil"/>
                <w:between w:val="nil"/>
              </w:pBdr>
              <w:spacing w:line="276" w:lineRule="auto"/>
              <w:rPr>
                <w:sz w:val="18"/>
                <w:szCs w:val="18"/>
              </w:rPr>
            </w:pPr>
          </w:p>
        </w:tc>
      </w:tr>
    </w:tbl>
    <w:p w14:paraId="0262D497" w14:textId="77777777" w:rsidR="00172748" w:rsidRDefault="00172748" w:rsidP="00172748">
      <w:pPr>
        <w:widowControl w:val="0"/>
        <w:pBdr>
          <w:top w:val="nil"/>
          <w:left w:val="nil"/>
          <w:bottom w:val="nil"/>
          <w:right w:val="nil"/>
          <w:between w:val="nil"/>
        </w:pBdr>
        <w:spacing w:line="276" w:lineRule="auto"/>
        <w:ind w:left="284"/>
        <w:rPr>
          <w:b/>
          <w:bCs/>
          <w:sz w:val="24"/>
          <w:szCs w:val="24"/>
        </w:rPr>
      </w:pPr>
    </w:p>
    <w:p w14:paraId="37BA3B18" w14:textId="77777777" w:rsidR="00172748" w:rsidRPr="00271311" w:rsidRDefault="00172748" w:rsidP="00172748">
      <w:pPr>
        <w:widowControl w:val="0"/>
        <w:numPr>
          <w:ilvl w:val="0"/>
          <w:numId w:val="1"/>
        </w:numPr>
        <w:pBdr>
          <w:top w:val="nil"/>
          <w:left w:val="nil"/>
          <w:bottom w:val="nil"/>
          <w:right w:val="nil"/>
          <w:between w:val="nil"/>
        </w:pBdr>
        <w:spacing w:line="276" w:lineRule="auto"/>
        <w:ind w:left="284" w:hanging="284"/>
        <w:rPr>
          <w:b/>
          <w:bCs/>
          <w:sz w:val="24"/>
          <w:szCs w:val="24"/>
        </w:rPr>
      </w:pPr>
      <w:r w:rsidRPr="00AD2259">
        <w:rPr>
          <w:b/>
          <w:bCs/>
          <w:sz w:val="24"/>
          <w:szCs w:val="24"/>
        </w:rPr>
        <w:t>PENDAHULUAN</w:t>
      </w:r>
    </w:p>
    <w:p w14:paraId="79CDE634" w14:textId="77777777" w:rsidR="00172748" w:rsidRPr="00172748" w:rsidRDefault="00172748" w:rsidP="00172748">
      <w:pPr>
        <w:spacing w:line="276" w:lineRule="auto"/>
        <w:ind w:firstLine="709"/>
        <w:jc w:val="both"/>
        <w:rPr>
          <w:color w:val="000000"/>
          <w:sz w:val="24"/>
          <w:szCs w:val="24"/>
        </w:rPr>
      </w:pPr>
      <w:r w:rsidRPr="00172748">
        <w:rPr>
          <w:color w:val="000000"/>
          <w:sz w:val="24"/>
          <w:szCs w:val="24"/>
        </w:rPr>
        <w:t xml:space="preserve">Indonesia adalah salah satu Negara penghasil kopi terbesar di dunia setelah Vietnam, Brazil, dan Colombia. Kopi merupakan  salah satu komoditi hasil kebun yang memiliki peran penting pada kegiatan </w:t>
      </w:r>
      <w:r w:rsidRPr="00172748">
        <w:rPr>
          <w:sz w:val="24"/>
          <w:szCs w:val="24"/>
        </w:rPr>
        <w:t>perekonomian</w:t>
      </w:r>
      <w:r w:rsidRPr="00172748">
        <w:rPr>
          <w:color w:val="000000"/>
          <w:sz w:val="24"/>
          <w:szCs w:val="24"/>
        </w:rPr>
        <w:t xml:space="preserve"> di Indonesia</w:t>
      </w:r>
      <w:r w:rsidRPr="00172748">
        <w:rPr>
          <w:color w:val="000000"/>
          <w:sz w:val="20"/>
          <w:szCs w:val="20"/>
        </w:rPr>
        <w:t xml:space="preserve">. </w:t>
      </w:r>
      <w:r w:rsidRPr="00172748">
        <w:rPr>
          <w:color w:val="000000"/>
          <w:sz w:val="24"/>
          <w:szCs w:val="24"/>
        </w:rPr>
        <w:t xml:space="preserve">. Jawa timur masih menjadi provinsi penghasil produksi kopi terbesar di Indonesia pada tahun 2018 </w:t>
      </w:r>
      <w:r w:rsidRPr="00172748">
        <w:rPr>
          <w:color w:val="000000"/>
          <w:sz w:val="24"/>
          <w:szCs w:val="24"/>
        </w:rPr>
        <w:fldChar w:fldCharType="begin" w:fldLock="1"/>
      </w:r>
      <w:r w:rsidRPr="00172748">
        <w:rPr>
          <w:color w:val="000000"/>
          <w:sz w:val="24"/>
          <w:szCs w:val="24"/>
        </w:rPr>
        <w:instrText>ADDIN CSL_CITATION {"citationItems":[{"id":"ITEM-1","itemData":{"ISBN":"9786021018187","ISSN":"2252-3405","abstract":"Buku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Pada","author":[{"dropping-particle":"","family":"Mukrimaa","given":"Syifa S.","non-dropping-particle":"","parse-names":false,"suffix":""},{"dropping-particle":"","family":"Nurdyansyah","given":"","non-dropping-particle":"","parse-names":false,"suffix":""},{"dropping-particle":"","family":"Fahyuni","given":"Eni Fariyatul","non-dropping-particle":"","parse-names":false,"suffix":""},{"dropping-particle":"","family":"YULIA CITRA","given":"ANIS","non-dropping-particle":"","parse-names":false,"suffix":""},{"dropping-particle":"","family":"Schulz","given":"Nathaniel David","non-dropping-particle":"","parse-names":false,"suffix":""},{"dropping-particle":"","family":"غسان","given":"د.","non-dropping-particle":"","parse-names":false,"suffix":""},{"dropping-particle":"","family":"Taniredja","given":"Tukiran","non-dropping-particle":"","parse-names":false,"suffix":""},{"dropping-particle":"","family":"Faridli","given":"Efi Miftah.","non-dropping-particle":"","parse-names":false,"suffix":""},{"dropping-particle":"","family":"Harmianto","given":"Sri","non-dropping-particle":"","parse-names":false,"suffix":""}],"container-title":"Jurnal Penelitian Pendidikan Guru Sekolah Dasar","id":"ITEM-1","issue":"August","issued":{"date-parts":[["2018"]]},"number-of-pages":"128","title":"Statistik Kopi Indonesia","type":"book","volume":"6"},"uris":["http://www.mendeley.com/documents/?uuid=c597803d-3ad6-4ae4-9c03-140bcb14a5de"]}],"mendeley":{"formattedCitation":"(Mukrimaa dkk., 2018)","plainTextFormattedCitation":"(Mukrimaa dkk., 2018)","previouslyFormattedCitation":"(Mukrimaa dkk., 2018)"},"properties":{"noteIndex":0},"schema":"https://github.com/citation-style-language/schema/raw/master/csl-citation.json"}</w:instrText>
      </w:r>
      <w:r w:rsidRPr="00172748">
        <w:rPr>
          <w:color w:val="000000"/>
          <w:sz w:val="24"/>
          <w:szCs w:val="24"/>
        </w:rPr>
        <w:fldChar w:fldCharType="separate"/>
      </w:r>
      <w:r w:rsidRPr="00172748">
        <w:rPr>
          <w:noProof/>
          <w:color w:val="000000"/>
          <w:sz w:val="24"/>
          <w:szCs w:val="24"/>
        </w:rPr>
        <w:t>(Mukrimaa dkk., 2018)</w:t>
      </w:r>
      <w:r w:rsidRPr="00172748">
        <w:rPr>
          <w:color w:val="000000"/>
          <w:sz w:val="24"/>
          <w:szCs w:val="24"/>
        </w:rPr>
        <w:fldChar w:fldCharType="end"/>
      </w:r>
      <w:r w:rsidRPr="00172748">
        <w:rPr>
          <w:color w:val="000000"/>
          <w:sz w:val="24"/>
          <w:szCs w:val="24"/>
        </w:rPr>
        <w:t>.</w:t>
      </w:r>
    </w:p>
    <w:p w14:paraId="6B055B43" w14:textId="77777777" w:rsidR="00172748" w:rsidRPr="00172748" w:rsidRDefault="00172748" w:rsidP="00172748">
      <w:pPr>
        <w:spacing w:line="276" w:lineRule="auto"/>
        <w:ind w:firstLine="709"/>
        <w:jc w:val="both"/>
        <w:rPr>
          <w:color w:val="000000"/>
          <w:sz w:val="24"/>
          <w:szCs w:val="24"/>
        </w:rPr>
      </w:pPr>
      <w:r w:rsidRPr="00172748">
        <w:rPr>
          <w:color w:val="000000"/>
          <w:sz w:val="24"/>
          <w:szCs w:val="24"/>
        </w:rPr>
        <w:t xml:space="preserve">Kopi </w:t>
      </w:r>
      <w:r w:rsidRPr="00172748">
        <w:rPr>
          <w:i/>
          <w:color w:val="000000"/>
          <w:sz w:val="24"/>
          <w:szCs w:val="24"/>
        </w:rPr>
        <w:t xml:space="preserve">(coffea sp) </w:t>
      </w:r>
      <w:r w:rsidRPr="00172748">
        <w:rPr>
          <w:color w:val="000000"/>
          <w:sz w:val="24"/>
          <w:szCs w:val="24"/>
        </w:rPr>
        <w:t xml:space="preserve">adalah minuman yang mengandung kafein. Mengkonsumsi kopi memiliki beberapa manfaat yang didapat seperti kafein yang dikandung kopi dapat meningkatkan metabolisme tubuh dan mengurangi rasa kantuk </w:t>
      </w:r>
      <w:r w:rsidRPr="00172748">
        <w:rPr>
          <w:color w:val="000000"/>
          <w:sz w:val="24"/>
          <w:szCs w:val="24"/>
        </w:rPr>
        <w:fldChar w:fldCharType="begin" w:fldLock="1"/>
      </w:r>
      <w:r w:rsidRPr="00172748">
        <w:rPr>
          <w:color w:val="000000"/>
          <w:sz w:val="24"/>
          <w:szCs w:val="24"/>
        </w:rPr>
        <w:instrText>ADDIN CSL_CITATION {"citationItems":[{"id":"ITEM-1","itemData":{"abstract":"ביקורת ספרות, \"הבז\", ספרות טבע,","author":[{"dropping-particle":"","family":"Andi Fachruddin","given":"","non-dropping-particle":"","parse-names":false,"suffix":""}],"container-title":"הארץ","id":"ITEM-1","issue":"8.5.2017","issued":{"date-parts":[["2012"]]},"page":"2003-2005","title":"No Titleהכי קשה לראות את מה שבאמת לנגד העינים","type":"article-journal"},"uris":["http://www.mendeley.com/documents/?uuid=a9992694-47c0-43e7-a571-9c7ca1a1bf03"]}],"mendeley":{"formattedCitation":"(Andi Fachruddin, 2012)","plainTextFormattedCitation":"(Andi Fachruddin, 2012)","previouslyFormattedCitation":"(Andi Fachruddin, 2012)"},"properties":{"noteIndex":0},"schema":"https://github.com/citation-style-language/schema/raw/master/csl-citation.json"}</w:instrText>
      </w:r>
      <w:r w:rsidRPr="00172748">
        <w:rPr>
          <w:color w:val="000000"/>
          <w:sz w:val="24"/>
          <w:szCs w:val="24"/>
        </w:rPr>
        <w:fldChar w:fldCharType="separate"/>
      </w:r>
      <w:r w:rsidRPr="00172748">
        <w:rPr>
          <w:noProof/>
          <w:color w:val="000000"/>
          <w:sz w:val="24"/>
          <w:szCs w:val="24"/>
        </w:rPr>
        <w:t>(Andi Fachruddin, 2012)</w:t>
      </w:r>
      <w:r w:rsidRPr="00172748">
        <w:rPr>
          <w:color w:val="000000"/>
          <w:sz w:val="24"/>
          <w:szCs w:val="24"/>
        </w:rPr>
        <w:fldChar w:fldCharType="end"/>
      </w:r>
      <w:r w:rsidRPr="00172748">
        <w:rPr>
          <w:color w:val="000000"/>
          <w:sz w:val="24"/>
          <w:szCs w:val="24"/>
        </w:rPr>
        <w:t xml:space="preserve">. Terdapat 4 jenis kelompok kopi yaitu kopi arabika, robusta, liberika dan ekselsa. Tetapi masyarakat banyak mengenal 2 jenis kopi yaitu kopi robusta dan kopi arabika karena kopi ini dikenal memiliki nilai yang ekonomis. Sedangkan kopi liberika dan kopi ekselsa </w:t>
      </w:r>
      <w:r w:rsidRPr="00172748">
        <w:rPr>
          <w:sz w:val="24"/>
          <w:szCs w:val="24"/>
        </w:rPr>
        <w:t>dianggap</w:t>
      </w:r>
      <w:r w:rsidRPr="00172748">
        <w:rPr>
          <w:color w:val="000000"/>
          <w:sz w:val="24"/>
          <w:szCs w:val="24"/>
        </w:rPr>
        <w:t xml:space="preserve"> kurang ekonomis bagi masyarakat. Konsumsi kopi dunia 70% berasal dari jenis kopi arabika dan 26% berasal dari kopi robusta dan sisanya berasal dari jenis kopi lain</w:t>
      </w:r>
      <w:r w:rsidRPr="00172748">
        <w:rPr>
          <w:color w:val="000000"/>
          <w:sz w:val="24"/>
          <w:szCs w:val="24"/>
        </w:rPr>
        <w:fldChar w:fldCharType="begin" w:fldLock="1"/>
      </w:r>
      <w:r w:rsidRPr="00172748">
        <w:rPr>
          <w:color w:val="000000"/>
          <w:sz w:val="24"/>
          <w:szCs w:val="24"/>
        </w:rPr>
        <w:instrText>ADDIN CSL_CITATION {"citationItems":[{"id":"ITEM-1","itemData":{"author":[{"dropping-particle":"","family":"Rahardjo","given":"Pudji","non-dropping-particle":"","parse-names":false,"suffix":""}],"id":"ITEM-1","issued":{"date-parts":[["2012"]]},"number-of-pages":"206","publisher":"Penebar swadaya","publisher-place":"jakarta","title":"PANDUAN BUDIDAYA DAN PENGOLAHAN KOPI ARABIKA DAN ROBUSTA","type":"book"},"uris":["http://www.mendeley.com/documents/?uuid=e7de0e15-170e-44a5-b5f2-fdc9193cbe98"]}],"mendeley":{"formattedCitation":"(Rahardjo, 2012)","plainTextFormattedCitation":"(Rahardjo, 2012)","previouslyFormattedCitation":"(Rahardjo, 2012)"},"properties":{"noteIndex":0},"schema":"https://github.com/citation-style-language/schema/raw/master/csl-citation.json"}</w:instrText>
      </w:r>
      <w:r w:rsidRPr="00172748">
        <w:rPr>
          <w:color w:val="000000"/>
          <w:sz w:val="24"/>
          <w:szCs w:val="24"/>
        </w:rPr>
        <w:fldChar w:fldCharType="separate"/>
      </w:r>
      <w:r w:rsidRPr="00172748">
        <w:rPr>
          <w:noProof/>
          <w:color w:val="000000"/>
          <w:sz w:val="24"/>
          <w:szCs w:val="24"/>
        </w:rPr>
        <w:t>(Rahardjo, 2012)</w:t>
      </w:r>
      <w:r w:rsidRPr="00172748">
        <w:rPr>
          <w:color w:val="000000"/>
          <w:sz w:val="24"/>
          <w:szCs w:val="24"/>
        </w:rPr>
        <w:fldChar w:fldCharType="end"/>
      </w:r>
      <w:r w:rsidRPr="00172748">
        <w:rPr>
          <w:color w:val="000000"/>
          <w:sz w:val="24"/>
          <w:szCs w:val="24"/>
        </w:rPr>
        <w:t>.</w:t>
      </w:r>
    </w:p>
    <w:p w14:paraId="478B1BA4" w14:textId="77777777" w:rsidR="00172748" w:rsidRPr="00172748" w:rsidRDefault="00172748" w:rsidP="00172748">
      <w:pPr>
        <w:spacing w:line="276" w:lineRule="auto"/>
        <w:ind w:firstLine="709"/>
        <w:jc w:val="both"/>
        <w:rPr>
          <w:color w:val="000000"/>
          <w:sz w:val="24"/>
          <w:szCs w:val="24"/>
        </w:rPr>
      </w:pPr>
      <w:r w:rsidRPr="00172748">
        <w:rPr>
          <w:color w:val="000000"/>
          <w:sz w:val="24"/>
          <w:szCs w:val="24"/>
        </w:rPr>
        <w:t xml:space="preserve">Kebiasaan minum kopi sudah menjadi budaya yang tidak lepas bagi masyarakat Indonesia. Sampai saat ini minum kopi masih menjadi </w:t>
      </w:r>
      <w:r w:rsidRPr="00172748">
        <w:rPr>
          <w:i/>
          <w:color w:val="000000"/>
          <w:sz w:val="24"/>
          <w:szCs w:val="24"/>
        </w:rPr>
        <w:t>trend</w:t>
      </w:r>
      <w:r w:rsidRPr="00172748">
        <w:rPr>
          <w:color w:val="000000"/>
          <w:sz w:val="24"/>
          <w:szCs w:val="24"/>
        </w:rPr>
        <w:t xml:space="preserve"> di kalangan masyarakat di Indonesia sampai merambat ke Negara Jepang dan Korea yang biasanya terkenal dengan budaya minum tehnya. Banyak juga masyarakat yang memberi edukasi terkait meracik kopi dengan berbagai cara dengan tujuan menarik minat masyarakat untuk menikmati kopi </w:t>
      </w:r>
      <w:r w:rsidRPr="00172748">
        <w:rPr>
          <w:color w:val="000000"/>
          <w:sz w:val="24"/>
          <w:szCs w:val="24"/>
        </w:rPr>
        <w:fldChar w:fldCharType="begin" w:fldLock="1"/>
      </w:r>
      <w:r w:rsidRPr="00172748">
        <w:rPr>
          <w:color w:val="000000"/>
          <w:sz w:val="24"/>
          <w:szCs w:val="24"/>
        </w:rPr>
        <w:instrText>ADDIN CSL_CITATION {"citationItems":[{"id":"ITEM-1","itemData":{"abstract":"This study aims to determine the effect of blending of robusta and arabica coffee on the quality of brewed coffee and determine the blending ratio that produces the best coffee brew. This study used a Completely Randomized Design (RAL) with six treatments of blending ratio of robusta and arabica coffee (0: 100; 20:80; 40:60; 60:40; 80:20; and 100: 0)%. Data were analyzed variance and if there was effect of treatment on observed variables followed by Ducan test. The results showed that blending treatment had a very significant effect on pH, caffeine, juice, and holistic acceptance of coffee (overalls). Based on the holistic favorite level of coffee, the best treatment is obtained from blending arabica : robusta coffee ratio (100: 0; 80:20; 60:40 and 40: 60)%, yielding coffee brewed with pH 5.26-5, 01, the kadar sari content 25,67-24,94%, caffeine content 2,16-1,50%","author":[{"dropping-particle":"","family":"Suwarnimi","given":"Ni Nyoman","non-dropping-particle":"","parse-names":false,"suffix":""},{"dropping-particle":"","family":"Mulyani","given":"Sri","non-dropping-particle":"","parse-names":false,"suffix":""},{"dropping-particle":"","family":"Triani","given":"I.G. Ayu Lani","non-dropping-particle":"","parse-names":false,"suffix":""}],"container-title":"Rekayasa dan Manajemen Agroindustri","id":"ITEM-1","issue":"3","issued":{"date-parts":[["2017"]]},"page":"85-92","title":"Pengaruh Blending Kopi Robusta Dan Arabika Terhadap Kualitas Seduhan Kopi","type":"article-journal","volume":"5"},"uris":["http://www.mendeley.com/documents/?uuid=5522c731-9df6-42f7-b63b-d7908cdc71b3"]}],"mendeley":{"formattedCitation":"(Suwarnimi dkk., 2017)","plainTextFormattedCitation":"(Suwarnimi dkk., 2017)","previouslyFormattedCitation":"(Suwarnimi dkk., 2017)"},"properties":{"noteIndex":0},"schema":"https://github.com/citation-style-language/schema/raw/master/csl-citation.json"}</w:instrText>
      </w:r>
      <w:r w:rsidRPr="00172748">
        <w:rPr>
          <w:color w:val="000000"/>
          <w:sz w:val="24"/>
          <w:szCs w:val="24"/>
        </w:rPr>
        <w:fldChar w:fldCharType="separate"/>
      </w:r>
      <w:r w:rsidRPr="00172748">
        <w:rPr>
          <w:noProof/>
          <w:color w:val="000000"/>
          <w:sz w:val="24"/>
          <w:szCs w:val="24"/>
        </w:rPr>
        <w:t>(Suwarnimi dkk., 2017)</w:t>
      </w:r>
      <w:r w:rsidRPr="00172748">
        <w:rPr>
          <w:color w:val="000000"/>
          <w:sz w:val="24"/>
          <w:szCs w:val="24"/>
        </w:rPr>
        <w:fldChar w:fldCharType="end"/>
      </w:r>
      <w:r w:rsidRPr="00172748">
        <w:rPr>
          <w:color w:val="000000"/>
          <w:sz w:val="24"/>
          <w:szCs w:val="24"/>
        </w:rPr>
        <w:t xml:space="preserve">. </w:t>
      </w:r>
    </w:p>
    <w:p w14:paraId="6B1D08B3" w14:textId="3158F339" w:rsidR="00172748" w:rsidRPr="00172748" w:rsidRDefault="00172748" w:rsidP="00172748">
      <w:pPr>
        <w:spacing w:line="276" w:lineRule="auto"/>
        <w:ind w:right="-1" w:firstLine="709"/>
        <w:jc w:val="both"/>
        <w:rPr>
          <w:spacing w:val="-2"/>
          <w:sz w:val="24"/>
          <w:szCs w:val="24"/>
        </w:rPr>
      </w:pPr>
      <w:r w:rsidRPr="00172748">
        <w:rPr>
          <w:color w:val="000000"/>
          <w:sz w:val="24"/>
          <w:szCs w:val="24"/>
        </w:rPr>
        <w:t xml:space="preserve">Kopi robusta </w:t>
      </w:r>
      <w:r w:rsidRPr="00172748">
        <w:rPr>
          <w:i/>
          <w:color w:val="000000"/>
          <w:sz w:val="24"/>
          <w:szCs w:val="24"/>
        </w:rPr>
        <w:t xml:space="preserve">(Coffea canephora) </w:t>
      </w:r>
      <w:r w:rsidRPr="00172748">
        <w:rPr>
          <w:color w:val="000000"/>
          <w:sz w:val="24"/>
          <w:szCs w:val="24"/>
        </w:rPr>
        <w:t>dikenal dengan cita rasanya yang kuat dan tingkat kafein yang lebih tinggi dibandingkan kopi arabika</w:t>
      </w:r>
      <w:r w:rsidRPr="00172748">
        <w:rPr>
          <w:i/>
          <w:color w:val="000000"/>
          <w:sz w:val="24"/>
          <w:szCs w:val="24"/>
        </w:rPr>
        <w:t xml:space="preserve"> (Coffea arabica). </w:t>
      </w:r>
      <w:r w:rsidRPr="00172748">
        <w:rPr>
          <w:color w:val="000000"/>
          <w:sz w:val="24"/>
          <w:szCs w:val="24"/>
        </w:rPr>
        <w:t xml:space="preserve">Sebaliknya kopi arabika sering dikenal dengan rasa yang lebih lembut dan memiliki beragam aroma yang khas. Kopi robusta yang mempunyai rasa yang pahit sehingga jika meminumnya dapat menimbulkan asam lambung bagi konsumennya. Keunikan rasa dan karakteristik kopi ini membuat kombinasi keduanya (Blending) dilakukan untuk mendapatkan cita rasa yang cocok di berbagai kalangan </w:t>
      </w:r>
      <w:r w:rsidRPr="00172748">
        <w:rPr>
          <w:color w:val="000000"/>
          <w:sz w:val="24"/>
          <w:szCs w:val="24"/>
        </w:rPr>
        <w:fldChar w:fldCharType="begin" w:fldLock="1"/>
      </w:r>
      <w:r w:rsidRPr="00172748">
        <w:rPr>
          <w:color w:val="000000"/>
          <w:sz w:val="24"/>
          <w:szCs w:val="24"/>
        </w:rPr>
        <w:instrText>ADDIN CSL_CITATION {"citationItems":[{"id":"ITEM-1","itemData":{"DOI":"10.31186/j.agroindustri.10.2.129-138","ISSN":"2088-5369","abstract":"Robusta coffee (Coffea canephora) is one type of coffee that is cultivated by the people of Tulungrejo Village, Malang Regency. Until now, the coffee is still sold fresh or dry, because this coffee has a bitter taste and is quite acid so that if it is made into a grounded coffee and consuming it with a high enough frequency it will cause an increase in stomach acid. The presence of caffeine, as well as several types of secondary metabolites, caused the bitter and sour taste in Robusta coffee. Therefore, need a process that is easy, inexpensive, and can be directly applied by the community to reduce levels of caffeine and acid. Fermentation using Saccharomyces cerevisiae yeast is one of the stages of the processing of agricultural products that are most often carried out by the community. However, the effect of fermentation of Robusta coffee from Tulungrejo using S. cerevisiae has never been studied to reduce its acid content. Therefore, this study aimed to obtain the best yeast concentration and fermentation time in making Robusta ground coffee from Tulungrejo so that the acid content was in line with ground coffee standards. The best treatment was obtained by adding 2% yeast with 10 hours of fermentation time. This treatment produces ground coffee which has a pH of 5.275; water content 1.75%; ash content 4.81%; and caffeine content of 5.6055 mg/ml. The levels of caffeine and pH had met SNI 1-3542-2004 standards.","author":[{"dropping-particle":"","family":"Budi","given":"Dionesius","non-dropping-particle":"","parse-names":false,"suffix":""},{"dropping-particle":"","family":"Mushollaeni","given":"Wahyu","non-dropping-particle":"","parse-names":false,"suffix":""},{"dropping-particle":"","family":"Yusianto","given":"Yusianto","non-dropping-particle":"","parse-names":false,"suffix":""},{"dropping-particle":"","family":"Rahmawati","given":"Atina","non-dropping-particle":"","parse-names":false,"suffix":""}],"container-title":"Jurnal Agroindustri","id":"ITEM-1","issue":"2","issued":{"date-parts":[["2020"]]},"page":"129-138","title":"KARAKTERISASI KOPI BUBUK ROBUSTA (Coffea canephora) TULUNGREJO TERFERMENTASI DENGAN RAGI Saccharomyces cerevisiae","type":"article-journal","volume":"10"},"uris":["http://www.mendeley.com/documents/?uuid=15efb14e-b60e-400a-9a63-73deb8438b4d"]}],"mendeley":{"formattedCitation":"(Budi dkk., 2020)","plainTextFormattedCitation":"(Budi dkk., 2020)","previouslyFormattedCitation":"(Budi dkk., 2020)"},"properties":{"noteIndex":0},"schema":"https://github.com/citation-style-language/schema/raw/master/csl-citation.json"}</w:instrText>
      </w:r>
      <w:r w:rsidRPr="00172748">
        <w:rPr>
          <w:color w:val="000000"/>
          <w:sz w:val="24"/>
          <w:szCs w:val="24"/>
        </w:rPr>
        <w:fldChar w:fldCharType="separate"/>
      </w:r>
      <w:r w:rsidRPr="00172748">
        <w:rPr>
          <w:noProof/>
          <w:color w:val="000000"/>
          <w:sz w:val="24"/>
          <w:szCs w:val="24"/>
        </w:rPr>
        <w:t>(Budi dkk., 2020)</w:t>
      </w:r>
      <w:r w:rsidRPr="00172748">
        <w:rPr>
          <w:color w:val="000000"/>
          <w:sz w:val="24"/>
          <w:szCs w:val="24"/>
        </w:rPr>
        <w:fldChar w:fldCharType="end"/>
      </w:r>
      <w:r w:rsidRPr="00172748">
        <w:rPr>
          <w:sz w:val="24"/>
        </w:rPr>
        <w:t xml:space="preserve">Jember merupakan produsen kopi robusta terbaik di Indonesia. Menurutnya kopi robusta Jember memiliki cita rasa yang khas. Sebab, kopi ditanam di sekitar pegunungan yang berada di Kabupaten setempat seperti Gunung Raung, Argopuro, dan Semeru yang menghasilkan kualitas kopi yang terbaik. Kopi merupakan salah satu penopang ekonomi masyarakat Jember. Selain itu, di Jember memiliki kopi yang terdaftar di IG (Indeks Geografis) diantaranya kopi Arabika Hyang Argopuro, kopi robusta java raung gumitir Jember, dan kopi Robusta Java argopuro Jember. Kopi yang digunakan dalam penelitian ini adalah kopi Robusta Java Argopuro Jember dan kopi Arabika Hyang Argopuro. Kopi Robusta Java Argopuro Jember yang memiliki cita rasa yang khas dan dominan cita rasa </w:t>
      </w:r>
      <w:r w:rsidRPr="00172748">
        <w:rPr>
          <w:i/>
          <w:sz w:val="24"/>
        </w:rPr>
        <w:t xml:space="preserve">brown sugar, spicy, </w:t>
      </w:r>
      <w:r w:rsidRPr="00172748">
        <w:rPr>
          <w:i/>
          <w:sz w:val="24"/>
        </w:rPr>
        <w:lastRenderedPageBreak/>
        <w:t>vanilla dan caramelly</w:t>
      </w:r>
      <w:r w:rsidRPr="00172748">
        <w:rPr>
          <w:sz w:val="24"/>
        </w:rPr>
        <w:t xml:space="preserve">. Sedangkan, kopi Arabika Hyang Argopuro memiiki cita rasa yang khas seperti rempah, </w:t>
      </w:r>
      <w:r w:rsidRPr="00172748">
        <w:rPr>
          <w:i/>
          <w:sz w:val="24"/>
        </w:rPr>
        <w:t>nutty dan caramel</w:t>
      </w:r>
      <w:r w:rsidRPr="00172748">
        <w:rPr>
          <w:sz w:val="24"/>
        </w:rPr>
        <w:t>. Selama ini belum pernah terdapat penelitian blending antara kopi Robusta Java Argopuro Jember dan kopi Arabika Hyang Argopuro. Maka, penelitian ini dilakukan untuk dapat mengetahui kualitas seduhaan kopi blending Robusta Java Argopuro Jember dan Arabika Hyang Argopuro yang terbaik dan untuk mengindentifikasi kandungan dari hasil blending terbaik yang disukai oleh panelis.</w:t>
      </w:r>
    </w:p>
    <w:p w14:paraId="53E3AB32" w14:textId="77777777" w:rsidR="00172748" w:rsidRPr="00AA46F0" w:rsidRDefault="00172748" w:rsidP="00172748">
      <w:pPr>
        <w:pBdr>
          <w:top w:val="nil"/>
          <w:left w:val="nil"/>
          <w:bottom w:val="nil"/>
          <w:right w:val="nil"/>
          <w:between w:val="nil"/>
        </w:pBdr>
        <w:spacing w:line="276" w:lineRule="auto"/>
        <w:jc w:val="both"/>
        <w:rPr>
          <w:sz w:val="24"/>
          <w:szCs w:val="24"/>
          <w:lang w:val="id-ID"/>
        </w:rPr>
      </w:pPr>
    </w:p>
    <w:p w14:paraId="602B8AC8" w14:textId="77777777" w:rsidR="00172748" w:rsidRPr="00AD2259" w:rsidRDefault="00172748" w:rsidP="00172748">
      <w:pPr>
        <w:widowControl w:val="0"/>
        <w:numPr>
          <w:ilvl w:val="0"/>
          <w:numId w:val="1"/>
        </w:numPr>
        <w:pBdr>
          <w:top w:val="nil"/>
          <w:left w:val="nil"/>
          <w:bottom w:val="nil"/>
          <w:right w:val="nil"/>
          <w:between w:val="nil"/>
        </w:pBdr>
        <w:spacing w:line="276" w:lineRule="auto"/>
        <w:ind w:left="284" w:hanging="284"/>
        <w:rPr>
          <w:b/>
          <w:bCs/>
          <w:sz w:val="24"/>
          <w:szCs w:val="24"/>
        </w:rPr>
      </w:pPr>
      <w:r w:rsidRPr="00AA46F0">
        <w:rPr>
          <w:b/>
          <w:bCs/>
          <w:sz w:val="24"/>
          <w:szCs w:val="24"/>
          <w:lang w:val="id-ID"/>
        </w:rPr>
        <w:t xml:space="preserve"> </w:t>
      </w:r>
      <w:r w:rsidRPr="00AD2259">
        <w:rPr>
          <w:b/>
          <w:bCs/>
          <w:sz w:val="24"/>
          <w:szCs w:val="24"/>
        </w:rPr>
        <w:t>METODOLOGI PENELITIAN</w:t>
      </w:r>
    </w:p>
    <w:p w14:paraId="07A6F95D" w14:textId="77777777" w:rsidR="00172748" w:rsidRPr="00172748" w:rsidRDefault="00172748" w:rsidP="00172748">
      <w:pPr>
        <w:spacing w:line="276" w:lineRule="auto"/>
        <w:ind w:right="-1" w:firstLine="709"/>
        <w:jc w:val="both"/>
        <w:rPr>
          <w:color w:val="000000"/>
          <w:sz w:val="24"/>
          <w:szCs w:val="24"/>
        </w:rPr>
      </w:pPr>
      <w:r w:rsidRPr="00172748">
        <w:rPr>
          <w:sz w:val="24"/>
          <w:szCs w:val="24"/>
        </w:rPr>
        <w:t xml:space="preserve">Penelitian ini dilakukan dan dilaksanakan di beberapa kedai kopi yang ada di Kabupaten Jember, Jawa Timur. Penelitian ini dilakukan mulai dari bulan Desember 2023 – Januari 2024. </w:t>
      </w:r>
      <w:r w:rsidRPr="00172748">
        <w:rPr>
          <w:color w:val="000000"/>
          <w:sz w:val="24"/>
          <w:szCs w:val="24"/>
        </w:rPr>
        <w:t>Rancangan percobaan untuk penelitian ini adalah RAK (</w:t>
      </w:r>
      <w:r w:rsidRPr="00172748">
        <w:rPr>
          <w:sz w:val="24"/>
          <w:szCs w:val="24"/>
        </w:rPr>
        <w:t>Rancangan</w:t>
      </w:r>
      <w:r w:rsidRPr="00172748">
        <w:rPr>
          <w:color w:val="000000"/>
          <w:sz w:val="24"/>
          <w:szCs w:val="24"/>
        </w:rPr>
        <w:t xml:space="preserve"> Acak Kelompok) non </w:t>
      </w:r>
      <w:r w:rsidRPr="00172748">
        <w:rPr>
          <w:sz w:val="24"/>
          <w:szCs w:val="24"/>
        </w:rPr>
        <w:t>faktorial</w:t>
      </w:r>
      <w:r w:rsidRPr="00172748">
        <w:rPr>
          <w:color w:val="000000"/>
          <w:sz w:val="24"/>
          <w:szCs w:val="24"/>
        </w:rPr>
        <w:t xml:space="preserve"> dengan 4 perlakuan dan 50 ulangan (50 panelis) dengan perlakuan :</w:t>
      </w:r>
    </w:p>
    <w:p w14:paraId="2BB922AD" w14:textId="77777777" w:rsidR="00172748" w:rsidRPr="00172748" w:rsidRDefault="00172748" w:rsidP="00172748">
      <w:pPr>
        <w:spacing w:line="276" w:lineRule="auto"/>
        <w:ind w:left="360"/>
        <w:jc w:val="both"/>
        <w:rPr>
          <w:color w:val="000000"/>
          <w:sz w:val="24"/>
          <w:szCs w:val="24"/>
        </w:rPr>
      </w:pPr>
      <w:r w:rsidRPr="00172748">
        <w:rPr>
          <w:color w:val="000000"/>
          <w:sz w:val="24"/>
          <w:szCs w:val="24"/>
        </w:rPr>
        <w:t>P1 = 50 % Kopi Robusta : 50 % Kopi Arabika</w:t>
      </w:r>
    </w:p>
    <w:p w14:paraId="78742208" w14:textId="77777777" w:rsidR="00172748" w:rsidRPr="00172748" w:rsidRDefault="00172748" w:rsidP="00172748">
      <w:pPr>
        <w:spacing w:line="276" w:lineRule="auto"/>
        <w:ind w:left="360"/>
        <w:jc w:val="both"/>
        <w:rPr>
          <w:color w:val="000000"/>
          <w:sz w:val="24"/>
          <w:szCs w:val="24"/>
        </w:rPr>
      </w:pPr>
      <w:r w:rsidRPr="00172748">
        <w:rPr>
          <w:color w:val="000000"/>
          <w:sz w:val="24"/>
          <w:szCs w:val="24"/>
        </w:rPr>
        <w:t>P2 = 60 % Kopi Robusta  : 40 % Kopi Arabika</w:t>
      </w:r>
    </w:p>
    <w:p w14:paraId="1A4A8F49" w14:textId="77777777" w:rsidR="00172748" w:rsidRPr="00172748" w:rsidRDefault="00172748" w:rsidP="00172748">
      <w:pPr>
        <w:spacing w:line="276" w:lineRule="auto"/>
        <w:ind w:left="360"/>
        <w:jc w:val="both"/>
        <w:rPr>
          <w:color w:val="000000"/>
          <w:sz w:val="24"/>
          <w:szCs w:val="24"/>
        </w:rPr>
      </w:pPr>
      <w:r w:rsidRPr="00172748">
        <w:rPr>
          <w:color w:val="000000"/>
          <w:sz w:val="24"/>
          <w:szCs w:val="24"/>
        </w:rPr>
        <w:t xml:space="preserve">P3 = 70 % Kopi Robusta : 30 % Kopi Arabika </w:t>
      </w:r>
    </w:p>
    <w:p w14:paraId="39679918" w14:textId="77777777" w:rsidR="00172748" w:rsidRPr="00172748" w:rsidRDefault="00172748" w:rsidP="00172748">
      <w:pPr>
        <w:spacing w:line="276" w:lineRule="auto"/>
        <w:ind w:left="360"/>
        <w:jc w:val="both"/>
        <w:rPr>
          <w:color w:val="000000"/>
          <w:sz w:val="24"/>
          <w:szCs w:val="24"/>
        </w:rPr>
      </w:pPr>
      <w:r w:rsidRPr="00172748">
        <w:rPr>
          <w:color w:val="000000"/>
          <w:sz w:val="24"/>
          <w:szCs w:val="24"/>
        </w:rPr>
        <w:t>P4 = 80 % Kopi Robusta : 20 % kopi Arabika</w:t>
      </w:r>
    </w:p>
    <w:p w14:paraId="566902B0" w14:textId="77777777" w:rsidR="00172748" w:rsidRDefault="00172748" w:rsidP="00172748">
      <w:pPr>
        <w:spacing w:line="276" w:lineRule="auto"/>
        <w:ind w:right="-1" w:firstLine="709"/>
        <w:jc w:val="both"/>
        <w:rPr>
          <w:sz w:val="24"/>
          <w:szCs w:val="24"/>
        </w:rPr>
      </w:pPr>
      <w:r w:rsidRPr="00172748">
        <w:rPr>
          <w:color w:val="000000"/>
          <w:sz w:val="24"/>
          <w:szCs w:val="24"/>
        </w:rPr>
        <w:t xml:space="preserve">Pengujian cita rasa blending kopi dibutuhkan sebanyak 50 panelis. Panelis adalah sekelompok orang secara </w:t>
      </w:r>
      <w:r w:rsidRPr="00172748">
        <w:rPr>
          <w:sz w:val="24"/>
          <w:szCs w:val="24"/>
        </w:rPr>
        <w:t>umum</w:t>
      </w:r>
      <w:r w:rsidRPr="00172748">
        <w:rPr>
          <w:color w:val="000000"/>
          <w:sz w:val="24"/>
          <w:szCs w:val="24"/>
        </w:rPr>
        <w:t xml:space="preserve"> yang memiliki kemampuan rata-rata yang tidak terlatih, tetapi mereka mempunyai kemampuan untuk membedakan dan mengkomunikasikan reaksi dari uji organoleptik. Uji organoleptik dilakukan untuk menguji rasa, warna, dan aroma. Dalam penelitian ini, panelis yang digunakan berasal dari berbagai usia  antara 20-35 tahun, karena saat ini kopi sudah dinikmati oleh berbagai kalangan, tidak hanya orang dewasa sampai lansia, tetapi </w:t>
      </w:r>
      <w:r w:rsidRPr="00172748">
        <w:rPr>
          <w:sz w:val="24"/>
          <w:szCs w:val="24"/>
        </w:rPr>
        <w:t>remaja pun</w:t>
      </w:r>
      <w:r w:rsidRPr="00172748">
        <w:rPr>
          <w:color w:val="000000"/>
          <w:sz w:val="24"/>
          <w:szCs w:val="24"/>
        </w:rPr>
        <w:t xml:space="preserve"> banyak yang menikmati kopi.</w:t>
      </w:r>
      <w:r w:rsidRPr="00172748">
        <w:rPr>
          <w:sz w:val="24"/>
          <w:szCs w:val="24"/>
        </w:rPr>
        <w:t xml:space="preserve"> Berikut adalah skor tingkat kesukaan panelis pada saat melakukan uji organoleptik:</w:t>
      </w:r>
    </w:p>
    <w:p w14:paraId="6375DC32" w14:textId="77777777" w:rsidR="00172748" w:rsidRPr="00172748" w:rsidRDefault="00172748" w:rsidP="00172748">
      <w:pPr>
        <w:spacing w:line="276" w:lineRule="auto"/>
        <w:ind w:right="-1" w:firstLine="709"/>
        <w:jc w:val="both"/>
        <w:rPr>
          <w:sz w:val="24"/>
          <w:szCs w:val="24"/>
        </w:rPr>
      </w:pP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single" w:sz="4" w:space="0" w:color="auto"/>
        </w:tblBorders>
        <w:tblLook w:val="04A0" w:firstRow="1" w:lastRow="0" w:firstColumn="1" w:lastColumn="0" w:noHBand="0" w:noVBand="1"/>
      </w:tblPr>
      <w:tblGrid>
        <w:gridCol w:w="1381"/>
        <w:gridCol w:w="3119"/>
      </w:tblGrid>
      <w:tr w:rsidR="00172748" w:rsidRPr="00172748" w14:paraId="2C9EBC37" w14:textId="77777777" w:rsidTr="00172748">
        <w:trPr>
          <w:jc w:val="center"/>
        </w:trPr>
        <w:tc>
          <w:tcPr>
            <w:tcW w:w="1381" w:type="dxa"/>
            <w:tcBorders>
              <w:top w:val="single" w:sz="4" w:space="0" w:color="auto"/>
              <w:bottom w:val="single" w:sz="4" w:space="0" w:color="auto"/>
            </w:tcBorders>
            <w:hideMark/>
          </w:tcPr>
          <w:p w14:paraId="1598F308" w14:textId="77777777" w:rsidR="00172748" w:rsidRPr="007E3736" w:rsidRDefault="00172748">
            <w:pPr>
              <w:spacing w:line="276" w:lineRule="auto"/>
              <w:jc w:val="center"/>
              <w:rPr>
                <w:rFonts w:ascii="Times New Roman" w:hAnsi="Times New Roman" w:cs="Times New Roman"/>
                <w:b/>
                <w:color w:val="000000"/>
                <w:sz w:val="22"/>
                <w:szCs w:val="22"/>
              </w:rPr>
            </w:pPr>
            <w:r w:rsidRPr="007E3736">
              <w:rPr>
                <w:rFonts w:ascii="Times New Roman" w:hAnsi="Times New Roman" w:cs="Times New Roman"/>
                <w:b/>
                <w:color w:val="000000"/>
                <w:sz w:val="22"/>
                <w:szCs w:val="22"/>
              </w:rPr>
              <w:t>Nilai</w:t>
            </w:r>
          </w:p>
        </w:tc>
        <w:tc>
          <w:tcPr>
            <w:tcW w:w="3119" w:type="dxa"/>
            <w:tcBorders>
              <w:top w:val="single" w:sz="4" w:space="0" w:color="auto"/>
              <w:bottom w:val="single" w:sz="4" w:space="0" w:color="auto"/>
            </w:tcBorders>
            <w:hideMark/>
          </w:tcPr>
          <w:p w14:paraId="27B02C43" w14:textId="77777777" w:rsidR="00172748" w:rsidRPr="007E3736" w:rsidRDefault="00172748">
            <w:pPr>
              <w:spacing w:line="276" w:lineRule="auto"/>
              <w:jc w:val="center"/>
              <w:rPr>
                <w:rFonts w:ascii="Times New Roman" w:hAnsi="Times New Roman" w:cs="Times New Roman"/>
                <w:b/>
                <w:color w:val="000000"/>
                <w:sz w:val="22"/>
                <w:szCs w:val="22"/>
              </w:rPr>
            </w:pPr>
            <w:r w:rsidRPr="007E3736">
              <w:rPr>
                <w:rFonts w:ascii="Times New Roman" w:hAnsi="Times New Roman" w:cs="Times New Roman"/>
                <w:b/>
                <w:color w:val="000000"/>
                <w:sz w:val="22"/>
                <w:szCs w:val="22"/>
              </w:rPr>
              <w:t>Keterangan</w:t>
            </w:r>
          </w:p>
        </w:tc>
      </w:tr>
      <w:tr w:rsidR="00172748" w:rsidRPr="00172748" w14:paraId="133F2B2C" w14:textId="77777777" w:rsidTr="00172748">
        <w:trPr>
          <w:jc w:val="center"/>
        </w:trPr>
        <w:tc>
          <w:tcPr>
            <w:tcW w:w="1381" w:type="dxa"/>
            <w:tcBorders>
              <w:top w:val="single" w:sz="4" w:space="0" w:color="auto"/>
            </w:tcBorders>
            <w:hideMark/>
          </w:tcPr>
          <w:p w14:paraId="60A75475"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1</w:t>
            </w:r>
          </w:p>
        </w:tc>
        <w:tc>
          <w:tcPr>
            <w:tcW w:w="3119" w:type="dxa"/>
            <w:tcBorders>
              <w:top w:val="single" w:sz="4" w:space="0" w:color="auto"/>
            </w:tcBorders>
            <w:hideMark/>
          </w:tcPr>
          <w:p w14:paraId="0E5FFB7A"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Sangat tidak suka</w:t>
            </w:r>
          </w:p>
        </w:tc>
      </w:tr>
      <w:tr w:rsidR="00172748" w:rsidRPr="00172748" w14:paraId="767A02BF" w14:textId="77777777" w:rsidTr="00172748">
        <w:trPr>
          <w:jc w:val="center"/>
        </w:trPr>
        <w:tc>
          <w:tcPr>
            <w:tcW w:w="1381" w:type="dxa"/>
            <w:hideMark/>
          </w:tcPr>
          <w:p w14:paraId="79680522"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2</w:t>
            </w:r>
          </w:p>
        </w:tc>
        <w:tc>
          <w:tcPr>
            <w:tcW w:w="3119" w:type="dxa"/>
            <w:hideMark/>
          </w:tcPr>
          <w:p w14:paraId="2699D480"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Tidak suka</w:t>
            </w:r>
          </w:p>
        </w:tc>
      </w:tr>
      <w:tr w:rsidR="00172748" w:rsidRPr="00172748" w14:paraId="19C61717" w14:textId="77777777" w:rsidTr="00172748">
        <w:trPr>
          <w:jc w:val="center"/>
        </w:trPr>
        <w:tc>
          <w:tcPr>
            <w:tcW w:w="1381" w:type="dxa"/>
            <w:hideMark/>
          </w:tcPr>
          <w:p w14:paraId="41C847D5"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3</w:t>
            </w:r>
          </w:p>
        </w:tc>
        <w:tc>
          <w:tcPr>
            <w:tcW w:w="3119" w:type="dxa"/>
            <w:hideMark/>
          </w:tcPr>
          <w:p w14:paraId="3B788654"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Netral</w:t>
            </w:r>
          </w:p>
        </w:tc>
      </w:tr>
      <w:tr w:rsidR="00172748" w:rsidRPr="00172748" w14:paraId="27D987B6" w14:textId="77777777" w:rsidTr="00172748">
        <w:trPr>
          <w:jc w:val="center"/>
        </w:trPr>
        <w:tc>
          <w:tcPr>
            <w:tcW w:w="1381" w:type="dxa"/>
            <w:hideMark/>
          </w:tcPr>
          <w:p w14:paraId="5F708746"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4</w:t>
            </w:r>
          </w:p>
        </w:tc>
        <w:tc>
          <w:tcPr>
            <w:tcW w:w="3119" w:type="dxa"/>
            <w:hideMark/>
          </w:tcPr>
          <w:p w14:paraId="7B0271ED"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Suka</w:t>
            </w:r>
          </w:p>
        </w:tc>
      </w:tr>
      <w:tr w:rsidR="00172748" w:rsidRPr="00172748" w14:paraId="3D868A0B" w14:textId="77777777" w:rsidTr="00172748">
        <w:trPr>
          <w:jc w:val="center"/>
        </w:trPr>
        <w:tc>
          <w:tcPr>
            <w:tcW w:w="1381" w:type="dxa"/>
            <w:hideMark/>
          </w:tcPr>
          <w:p w14:paraId="5F381946"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5</w:t>
            </w:r>
          </w:p>
        </w:tc>
        <w:tc>
          <w:tcPr>
            <w:tcW w:w="3119" w:type="dxa"/>
            <w:hideMark/>
          </w:tcPr>
          <w:p w14:paraId="062E6933" w14:textId="77777777" w:rsidR="00172748" w:rsidRPr="007E3736" w:rsidRDefault="00172748">
            <w:pPr>
              <w:spacing w:line="276" w:lineRule="auto"/>
              <w:jc w:val="center"/>
              <w:rPr>
                <w:rFonts w:ascii="Times New Roman" w:hAnsi="Times New Roman" w:cs="Times New Roman"/>
                <w:color w:val="000000"/>
                <w:sz w:val="22"/>
                <w:szCs w:val="22"/>
              </w:rPr>
            </w:pPr>
            <w:r w:rsidRPr="007E3736">
              <w:rPr>
                <w:rFonts w:ascii="Times New Roman" w:hAnsi="Times New Roman" w:cs="Times New Roman"/>
                <w:color w:val="000000"/>
                <w:sz w:val="22"/>
                <w:szCs w:val="22"/>
              </w:rPr>
              <w:t>Sangat suka</w:t>
            </w:r>
          </w:p>
        </w:tc>
      </w:tr>
    </w:tbl>
    <w:p w14:paraId="10FA2544" w14:textId="77777777" w:rsidR="00172748" w:rsidRPr="006A2246" w:rsidRDefault="00172748" w:rsidP="00172748">
      <w:pPr>
        <w:spacing w:before="1" w:line="276" w:lineRule="auto"/>
        <w:ind w:right="78"/>
        <w:jc w:val="both"/>
        <w:rPr>
          <w:sz w:val="24"/>
          <w:szCs w:val="24"/>
          <w:lang w:val="sv-SE"/>
        </w:rPr>
      </w:pPr>
    </w:p>
    <w:p w14:paraId="67746EA7" w14:textId="77777777" w:rsidR="00172748" w:rsidRPr="006A2246" w:rsidRDefault="00172748" w:rsidP="00172748">
      <w:pPr>
        <w:widowControl w:val="0"/>
        <w:numPr>
          <w:ilvl w:val="0"/>
          <w:numId w:val="1"/>
        </w:numPr>
        <w:pBdr>
          <w:top w:val="nil"/>
          <w:left w:val="nil"/>
          <w:bottom w:val="nil"/>
          <w:right w:val="nil"/>
          <w:between w:val="nil"/>
        </w:pBdr>
        <w:spacing w:line="276" w:lineRule="auto"/>
        <w:ind w:left="284" w:hanging="284"/>
        <w:rPr>
          <w:b/>
          <w:bCs/>
          <w:sz w:val="24"/>
          <w:szCs w:val="24"/>
        </w:rPr>
      </w:pPr>
      <w:r w:rsidRPr="00AD2259">
        <w:rPr>
          <w:b/>
          <w:bCs/>
          <w:sz w:val="24"/>
          <w:szCs w:val="24"/>
        </w:rPr>
        <w:t>HASIL DAN PEMBAHASAN</w:t>
      </w:r>
    </w:p>
    <w:p w14:paraId="2F599EF8" w14:textId="77777777" w:rsid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r w:rsidRPr="00172748">
        <w:rPr>
          <w:noProof/>
          <w:sz w:val="24"/>
          <w:szCs w:val="24"/>
          <w:lang w:val="sv-SE"/>
        </w:rPr>
        <w:t xml:space="preserve">Pengaruh faktor komposisi </w:t>
      </w:r>
      <w:r w:rsidRPr="00172748">
        <w:rPr>
          <w:i/>
          <w:noProof/>
          <w:sz w:val="24"/>
          <w:szCs w:val="24"/>
          <w:lang w:val="sv-SE"/>
        </w:rPr>
        <w:t>blending</w:t>
      </w:r>
      <w:r w:rsidRPr="00172748">
        <w:rPr>
          <w:noProof/>
          <w:sz w:val="24"/>
          <w:szCs w:val="24"/>
          <w:lang w:val="sv-SE"/>
        </w:rPr>
        <w:t xml:space="preserve"> tersebut terhadap cita rasa kopi diuji dengan menggunakan metode Rancangan Acak Kelompok (RAK) Non Faktorial. Parameter yang diamati meliputi warna, aroma, dan rasa.</w:t>
      </w:r>
    </w:p>
    <w:p w14:paraId="660D335B"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p>
    <w:p w14:paraId="1C344FB6" w14:textId="77777777" w:rsidR="00172748" w:rsidRPr="00172748" w:rsidRDefault="00172748" w:rsidP="00172748">
      <w:pPr>
        <w:widowControl w:val="0"/>
        <w:pBdr>
          <w:top w:val="nil"/>
          <w:left w:val="nil"/>
          <w:bottom w:val="nil"/>
          <w:right w:val="nil"/>
          <w:between w:val="nil"/>
        </w:pBdr>
        <w:spacing w:line="276" w:lineRule="auto"/>
        <w:jc w:val="both"/>
        <w:rPr>
          <w:noProof/>
          <w:sz w:val="24"/>
          <w:szCs w:val="24"/>
          <w:lang w:val="sv-SE"/>
        </w:rPr>
      </w:pPr>
      <w:r w:rsidRPr="00172748">
        <w:rPr>
          <w:b/>
          <w:noProof/>
          <w:sz w:val="24"/>
          <w:szCs w:val="24"/>
          <w:lang w:val="sv-SE"/>
        </w:rPr>
        <w:t>Tabel 1</w:t>
      </w:r>
      <w:r w:rsidRPr="00172748">
        <w:rPr>
          <w:noProof/>
          <w:sz w:val="24"/>
          <w:szCs w:val="24"/>
          <w:lang w:val="sv-SE"/>
        </w:rPr>
        <w:t>. Uji Organoleptik pada parameter warna.</w:t>
      </w:r>
    </w:p>
    <w:tbl>
      <w:tblPr>
        <w:tblStyle w:val="LightShading"/>
        <w:tblW w:w="0" w:type="auto"/>
        <w:tblLook w:val="04A0" w:firstRow="1" w:lastRow="0" w:firstColumn="1" w:lastColumn="0" w:noHBand="0" w:noVBand="1"/>
      </w:tblPr>
      <w:tblGrid>
        <w:gridCol w:w="4077"/>
        <w:gridCol w:w="4077"/>
      </w:tblGrid>
      <w:tr w:rsidR="00172748" w:rsidRPr="00172748" w14:paraId="579D5E4C" w14:textId="77777777" w:rsidTr="0017274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hideMark/>
          </w:tcPr>
          <w:p w14:paraId="1DE2B4C3"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0" w:name="_Toc172830540"/>
            <w:bookmarkStart w:id="1" w:name="_Toc162178372"/>
            <w:bookmarkStart w:id="2" w:name="_Toc161923686"/>
            <w:bookmarkStart w:id="3" w:name="_Toc161773861"/>
            <w:bookmarkStart w:id="4" w:name="_Toc161773760"/>
            <w:r w:rsidRPr="00172748">
              <w:rPr>
                <w:noProof/>
                <w:sz w:val="24"/>
                <w:szCs w:val="24"/>
                <w:lang w:val="en-US"/>
              </w:rPr>
              <w:t>Perlakuan</w:t>
            </w:r>
            <w:bookmarkEnd w:id="0"/>
            <w:bookmarkEnd w:id="1"/>
            <w:bookmarkEnd w:id="2"/>
            <w:bookmarkEnd w:id="3"/>
            <w:bookmarkEnd w:id="4"/>
          </w:p>
        </w:tc>
        <w:tc>
          <w:tcPr>
            <w:tcW w:w="4077" w:type="dxa"/>
            <w:hideMark/>
          </w:tcPr>
          <w:p w14:paraId="1D3D66CC" w14:textId="77777777" w:rsidR="00172748" w:rsidRPr="00172748" w:rsidRDefault="00172748" w:rsidP="00172748">
            <w:pPr>
              <w:widowControl w:val="0"/>
              <w:pBdr>
                <w:top w:val="nil"/>
                <w:left w:val="nil"/>
                <w:bottom w:val="nil"/>
                <w:right w:val="nil"/>
                <w:between w:val="nil"/>
              </w:pBdr>
              <w:spacing w:line="276" w:lineRule="auto"/>
              <w:ind w:firstLine="709"/>
              <w:jc w:val="both"/>
              <w:cnfStyle w:val="100000000000" w:firstRow="1" w:lastRow="0" w:firstColumn="0" w:lastColumn="0" w:oddVBand="0" w:evenVBand="0" w:oddHBand="0" w:evenHBand="0" w:firstRowFirstColumn="0" w:firstRowLastColumn="0" w:lastRowFirstColumn="0" w:lastRowLastColumn="0"/>
              <w:rPr>
                <w:noProof/>
                <w:sz w:val="24"/>
                <w:szCs w:val="24"/>
                <w:lang w:val="en-US"/>
              </w:rPr>
            </w:pPr>
            <w:bookmarkStart w:id="5" w:name="_Toc172830541"/>
            <w:bookmarkStart w:id="6" w:name="_Toc162178373"/>
            <w:bookmarkStart w:id="7" w:name="_Toc161923687"/>
            <w:bookmarkStart w:id="8" w:name="_Toc161773862"/>
            <w:bookmarkStart w:id="9" w:name="_Toc161773761"/>
            <w:r w:rsidRPr="00172748">
              <w:rPr>
                <w:noProof/>
                <w:sz w:val="24"/>
                <w:szCs w:val="24"/>
                <w:lang w:val="en-US"/>
              </w:rPr>
              <w:t>Rerata</w:t>
            </w:r>
            <w:bookmarkEnd w:id="5"/>
            <w:bookmarkEnd w:id="6"/>
            <w:bookmarkEnd w:id="7"/>
            <w:bookmarkEnd w:id="8"/>
            <w:bookmarkEnd w:id="9"/>
          </w:p>
        </w:tc>
      </w:tr>
      <w:tr w:rsidR="00172748" w:rsidRPr="00172748" w14:paraId="39CFDA87" w14:textId="77777777" w:rsidTr="00172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hideMark/>
          </w:tcPr>
          <w:p w14:paraId="4B3780AC"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10" w:name="_Toc172830542"/>
            <w:bookmarkStart w:id="11" w:name="_Toc162178374"/>
            <w:bookmarkStart w:id="12" w:name="_Toc161923688"/>
            <w:bookmarkStart w:id="13" w:name="_Toc161773863"/>
            <w:bookmarkStart w:id="14" w:name="_Toc161773762"/>
            <w:r w:rsidRPr="00172748">
              <w:rPr>
                <w:noProof/>
                <w:sz w:val="24"/>
                <w:szCs w:val="24"/>
                <w:lang w:val="en-US"/>
              </w:rPr>
              <w:t>P1</w:t>
            </w:r>
            <w:bookmarkEnd w:id="10"/>
            <w:bookmarkEnd w:id="11"/>
            <w:bookmarkEnd w:id="12"/>
            <w:bookmarkEnd w:id="13"/>
            <w:bookmarkEnd w:id="14"/>
          </w:p>
        </w:tc>
        <w:tc>
          <w:tcPr>
            <w:tcW w:w="4077" w:type="dxa"/>
            <w:tcBorders>
              <w:top w:val="nil"/>
              <w:bottom w:val="nil"/>
            </w:tcBorders>
            <w:shd w:val="clear" w:color="auto" w:fill="auto"/>
            <w:hideMark/>
          </w:tcPr>
          <w:p w14:paraId="2B501204"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100000" w:firstRow="0" w:lastRow="0" w:firstColumn="0" w:lastColumn="0" w:oddVBand="0" w:evenVBand="0" w:oddHBand="1" w:evenHBand="0" w:firstRowFirstColumn="0" w:firstRowLastColumn="0" w:lastRowFirstColumn="0" w:lastRowLastColumn="0"/>
              <w:rPr>
                <w:noProof/>
                <w:sz w:val="24"/>
                <w:szCs w:val="24"/>
                <w:lang w:val="en-US"/>
              </w:rPr>
            </w:pPr>
            <w:bookmarkStart w:id="15" w:name="_Toc172830543"/>
            <w:bookmarkStart w:id="16" w:name="_Toc162178375"/>
            <w:bookmarkStart w:id="17" w:name="_Toc161923689"/>
            <w:bookmarkStart w:id="18" w:name="_Toc161773864"/>
            <w:bookmarkStart w:id="19" w:name="_Toc161773763"/>
            <w:r w:rsidRPr="00172748">
              <w:rPr>
                <w:noProof/>
                <w:sz w:val="24"/>
                <w:szCs w:val="24"/>
                <w:lang w:val="en-US"/>
              </w:rPr>
              <w:t>3,6a</w:t>
            </w:r>
            <w:bookmarkEnd w:id="15"/>
            <w:bookmarkEnd w:id="16"/>
            <w:bookmarkEnd w:id="17"/>
            <w:bookmarkEnd w:id="18"/>
            <w:bookmarkEnd w:id="19"/>
          </w:p>
        </w:tc>
      </w:tr>
      <w:tr w:rsidR="00172748" w:rsidRPr="00172748" w14:paraId="439F680E" w14:textId="77777777">
        <w:tc>
          <w:tcPr>
            <w:cnfStyle w:val="001000000000" w:firstRow="0" w:lastRow="0" w:firstColumn="1" w:lastColumn="0" w:oddVBand="0" w:evenVBand="0" w:oddHBand="0" w:evenHBand="0" w:firstRowFirstColumn="0" w:firstRowLastColumn="0" w:lastRowFirstColumn="0" w:lastRowLastColumn="0"/>
            <w:tcW w:w="4077" w:type="dxa"/>
            <w:tcBorders>
              <w:top w:val="nil"/>
              <w:left w:val="nil"/>
              <w:bottom w:val="nil"/>
              <w:right w:val="nil"/>
            </w:tcBorders>
            <w:hideMark/>
          </w:tcPr>
          <w:p w14:paraId="75FF33EC"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20" w:name="_Toc172830544"/>
            <w:bookmarkStart w:id="21" w:name="_Toc162178376"/>
            <w:bookmarkStart w:id="22" w:name="_Toc161923690"/>
            <w:bookmarkStart w:id="23" w:name="_Toc161773865"/>
            <w:bookmarkStart w:id="24" w:name="_Toc161773764"/>
            <w:r w:rsidRPr="00172748">
              <w:rPr>
                <w:noProof/>
                <w:sz w:val="24"/>
                <w:szCs w:val="24"/>
                <w:lang w:val="en-US"/>
              </w:rPr>
              <w:t>P2</w:t>
            </w:r>
            <w:bookmarkEnd w:id="20"/>
            <w:bookmarkEnd w:id="21"/>
            <w:bookmarkEnd w:id="22"/>
            <w:bookmarkEnd w:id="23"/>
            <w:bookmarkEnd w:id="24"/>
          </w:p>
        </w:tc>
        <w:tc>
          <w:tcPr>
            <w:tcW w:w="4077" w:type="dxa"/>
            <w:tcBorders>
              <w:top w:val="nil"/>
              <w:left w:val="nil"/>
              <w:bottom w:val="nil"/>
              <w:right w:val="nil"/>
            </w:tcBorders>
            <w:hideMark/>
          </w:tcPr>
          <w:p w14:paraId="5A77DE7E"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000000" w:firstRow="0" w:lastRow="0" w:firstColumn="0" w:lastColumn="0" w:oddVBand="0" w:evenVBand="0" w:oddHBand="0" w:evenHBand="0" w:firstRowFirstColumn="0" w:firstRowLastColumn="0" w:lastRowFirstColumn="0" w:lastRowLastColumn="0"/>
              <w:rPr>
                <w:noProof/>
                <w:sz w:val="24"/>
                <w:szCs w:val="24"/>
                <w:lang w:val="en-US"/>
              </w:rPr>
            </w:pPr>
            <w:bookmarkStart w:id="25" w:name="_Toc172830545"/>
            <w:bookmarkStart w:id="26" w:name="_Toc162178377"/>
            <w:bookmarkStart w:id="27" w:name="_Toc161923691"/>
            <w:bookmarkStart w:id="28" w:name="_Toc161773866"/>
            <w:bookmarkStart w:id="29" w:name="_Toc161773765"/>
            <w:r w:rsidRPr="00172748">
              <w:rPr>
                <w:noProof/>
                <w:sz w:val="24"/>
                <w:szCs w:val="24"/>
                <w:lang w:val="en-US"/>
              </w:rPr>
              <w:t>3,52a</w:t>
            </w:r>
            <w:bookmarkEnd w:id="25"/>
            <w:bookmarkEnd w:id="26"/>
            <w:bookmarkEnd w:id="27"/>
            <w:bookmarkEnd w:id="28"/>
            <w:bookmarkEnd w:id="29"/>
          </w:p>
        </w:tc>
      </w:tr>
      <w:tr w:rsidR="00172748" w:rsidRPr="00172748" w14:paraId="1896BD1B" w14:textId="77777777" w:rsidTr="00172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hideMark/>
          </w:tcPr>
          <w:p w14:paraId="5567CA96"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30" w:name="_Toc172830546"/>
            <w:bookmarkStart w:id="31" w:name="_Toc162178378"/>
            <w:bookmarkStart w:id="32" w:name="_Toc161923692"/>
            <w:bookmarkStart w:id="33" w:name="_Toc161773867"/>
            <w:bookmarkStart w:id="34" w:name="_Toc161773766"/>
            <w:r w:rsidRPr="00172748">
              <w:rPr>
                <w:noProof/>
                <w:sz w:val="24"/>
                <w:szCs w:val="24"/>
                <w:lang w:val="en-US"/>
              </w:rPr>
              <w:lastRenderedPageBreak/>
              <w:t>P3</w:t>
            </w:r>
            <w:bookmarkEnd w:id="30"/>
            <w:bookmarkEnd w:id="31"/>
            <w:bookmarkEnd w:id="32"/>
            <w:bookmarkEnd w:id="33"/>
            <w:bookmarkEnd w:id="34"/>
          </w:p>
        </w:tc>
        <w:tc>
          <w:tcPr>
            <w:tcW w:w="4077" w:type="dxa"/>
            <w:tcBorders>
              <w:top w:val="nil"/>
              <w:bottom w:val="nil"/>
            </w:tcBorders>
            <w:shd w:val="clear" w:color="auto" w:fill="auto"/>
            <w:hideMark/>
          </w:tcPr>
          <w:p w14:paraId="09D3ACBE"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100000" w:firstRow="0" w:lastRow="0" w:firstColumn="0" w:lastColumn="0" w:oddVBand="0" w:evenVBand="0" w:oddHBand="1" w:evenHBand="0" w:firstRowFirstColumn="0" w:firstRowLastColumn="0" w:lastRowFirstColumn="0" w:lastRowLastColumn="0"/>
              <w:rPr>
                <w:noProof/>
                <w:sz w:val="24"/>
                <w:szCs w:val="24"/>
                <w:lang w:val="en-US"/>
              </w:rPr>
            </w:pPr>
            <w:bookmarkStart w:id="35" w:name="_Toc172830547"/>
            <w:bookmarkStart w:id="36" w:name="_Toc162178379"/>
            <w:bookmarkStart w:id="37" w:name="_Toc161923693"/>
            <w:bookmarkStart w:id="38" w:name="_Toc161773868"/>
            <w:bookmarkStart w:id="39" w:name="_Toc161773767"/>
            <w:r w:rsidRPr="00172748">
              <w:rPr>
                <w:noProof/>
                <w:sz w:val="24"/>
                <w:szCs w:val="24"/>
                <w:lang w:val="en-US"/>
              </w:rPr>
              <w:t>3,42a</w:t>
            </w:r>
            <w:bookmarkEnd w:id="35"/>
            <w:bookmarkEnd w:id="36"/>
            <w:bookmarkEnd w:id="37"/>
            <w:bookmarkEnd w:id="38"/>
            <w:bookmarkEnd w:id="39"/>
          </w:p>
        </w:tc>
      </w:tr>
      <w:tr w:rsidR="00172748" w:rsidRPr="00172748" w14:paraId="713CADDC" w14:textId="77777777">
        <w:tc>
          <w:tcPr>
            <w:cnfStyle w:val="001000000000" w:firstRow="0" w:lastRow="0" w:firstColumn="1" w:lastColumn="0" w:oddVBand="0" w:evenVBand="0" w:oddHBand="0" w:evenHBand="0" w:firstRowFirstColumn="0" w:firstRowLastColumn="0" w:lastRowFirstColumn="0" w:lastRowLastColumn="0"/>
            <w:tcW w:w="4077" w:type="dxa"/>
            <w:tcBorders>
              <w:top w:val="nil"/>
              <w:left w:val="nil"/>
              <w:bottom w:val="single" w:sz="8" w:space="0" w:color="000000" w:themeColor="text1"/>
              <w:right w:val="nil"/>
            </w:tcBorders>
            <w:hideMark/>
          </w:tcPr>
          <w:p w14:paraId="69E1849B"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40" w:name="_Toc172830548"/>
            <w:bookmarkStart w:id="41" w:name="_Toc162178380"/>
            <w:bookmarkStart w:id="42" w:name="_Toc161923694"/>
            <w:bookmarkStart w:id="43" w:name="_Toc161773869"/>
            <w:bookmarkStart w:id="44" w:name="_Toc161773768"/>
            <w:r w:rsidRPr="00172748">
              <w:rPr>
                <w:noProof/>
                <w:sz w:val="24"/>
                <w:szCs w:val="24"/>
                <w:lang w:val="en-US"/>
              </w:rPr>
              <w:t>P4</w:t>
            </w:r>
            <w:bookmarkEnd w:id="40"/>
            <w:bookmarkEnd w:id="41"/>
            <w:bookmarkEnd w:id="42"/>
            <w:bookmarkEnd w:id="43"/>
            <w:bookmarkEnd w:id="44"/>
          </w:p>
        </w:tc>
        <w:tc>
          <w:tcPr>
            <w:tcW w:w="4077" w:type="dxa"/>
            <w:tcBorders>
              <w:top w:val="nil"/>
              <w:left w:val="nil"/>
              <w:bottom w:val="single" w:sz="8" w:space="0" w:color="000000" w:themeColor="text1"/>
              <w:right w:val="nil"/>
            </w:tcBorders>
            <w:hideMark/>
          </w:tcPr>
          <w:p w14:paraId="0BA9194F"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000000" w:firstRow="0" w:lastRow="0" w:firstColumn="0" w:lastColumn="0" w:oddVBand="0" w:evenVBand="0" w:oddHBand="0" w:evenHBand="0" w:firstRowFirstColumn="0" w:firstRowLastColumn="0" w:lastRowFirstColumn="0" w:lastRowLastColumn="0"/>
              <w:rPr>
                <w:noProof/>
                <w:sz w:val="24"/>
                <w:szCs w:val="24"/>
                <w:lang w:val="en-US"/>
              </w:rPr>
            </w:pPr>
            <w:bookmarkStart w:id="45" w:name="_Toc172830549"/>
            <w:bookmarkStart w:id="46" w:name="_Toc162178381"/>
            <w:bookmarkStart w:id="47" w:name="_Toc161923695"/>
            <w:bookmarkStart w:id="48" w:name="_Toc161773870"/>
            <w:bookmarkStart w:id="49" w:name="_Toc161773769"/>
            <w:r w:rsidRPr="00172748">
              <w:rPr>
                <w:noProof/>
                <w:sz w:val="24"/>
                <w:szCs w:val="24"/>
                <w:lang w:val="en-US"/>
              </w:rPr>
              <w:t>3,22b</w:t>
            </w:r>
            <w:bookmarkEnd w:id="45"/>
            <w:bookmarkEnd w:id="46"/>
            <w:bookmarkEnd w:id="47"/>
            <w:bookmarkEnd w:id="48"/>
            <w:bookmarkEnd w:id="49"/>
          </w:p>
        </w:tc>
      </w:tr>
    </w:tbl>
    <w:p w14:paraId="3FE6B9AC" w14:textId="77777777" w:rsidR="00172748" w:rsidRPr="00172748" w:rsidRDefault="00172748" w:rsidP="00172748">
      <w:pPr>
        <w:widowControl w:val="0"/>
        <w:pBdr>
          <w:top w:val="nil"/>
          <w:left w:val="nil"/>
          <w:bottom w:val="nil"/>
          <w:right w:val="nil"/>
          <w:between w:val="nil"/>
        </w:pBdr>
        <w:spacing w:line="276" w:lineRule="auto"/>
        <w:jc w:val="both"/>
        <w:rPr>
          <w:noProof/>
          <w:sz w:val="20"/>
          <w:szCs w:val="20"/>
          <w:lang w:val="sv-SE"/>
        </w:rPr>
      </w:pPr>
      <w:r w:rsidRPr="00B90555">
        <w:rPr>
          <w:noProof/>
          <w:sz w:val="20"/>
          <w:szCs w:val="20"/>
        </w:rPr>
        <w:t xml:space="preserve">Keterangan : P1 = 50 % Kopi Robusta : 50 % Kopi Arabika, P2 = 60 % Kopi Robusta  : 40 % Kopi Arabika, P3 = 70 % Kopi Robusta : 30 % Kopi Arabika, P4 = 80 % Kopi Robusta : 20 % kopi Arabika. </w:t>
      </w:r>
      <w:r w:rsidRPr="00172748">
        <w:rPr>
          <w:noProof/>
          <w:sz w:val="20"/>
          <w:szCs w:val="20"/>
          <w:lang w:val="sv-SE"/>
        </w:rPr>
        <w:t xml:space="preserve">Notasi yang ditandai dengan huruf yang berbeda menunjukkan perbedaan nyata menurut BNT 5% sedangkan yang ditandai dengan huruf sama menunjukkan tidak adanya pengaruh perbedaan. </w:t>
      </w:r>
    </w:p>
    <w:p w14:paraId="2C864DF5" w14:textId="77777777" w:rsid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p>
    <w:p w14:paraId="116DD2EE" w14:textId="5839628B"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r w:rsidRPr="00172748">
        <w:rPr>
          <w:noProof/>
          <w:sz w:val="24"/>
          <w:szCs w:val="24"/>
          <w:lang w:val="sv-SE"/>
        </w:rPr>
        <w:t xml:space="preserve">Berdasarkan data dari hasil uji organoleptik pada parameter warna menunjukan bahwa warna terbaik pada perlakuan blending yaitu 3,6 (sangat suka). Perpaduan antara kopi Robusta Java Argopuro dan kopi Arabika Hyang Argopuro memberikan warna yang menarik pada seduhan kopinya. Hal ini dikarena dominannya kopi Robusta Java Argopuro yang memiliki warna coklat tua saat penyaringan sehingga memberikan warna yang cantik dan menarik </w:t>
      </w:r>
      <w:r w:rsidRPr="00172748">
        <w:rPr>
          <w:noProof/>
          <w:sz w:val="24"/>
          <w:szCs w:val="24"/>
          <w:lang w:val="en-US"/>
        </w:rPr>
        <w:fldChar w:fldCharType="begin" w:fldLock="1"/>
      </w:r>
      <w:r w:rsidRPr="00172748">
        <w:rPr>
          <w:noProof/>
          <w:sz w:val="24"/>
          <w:szCs w:val="24"/>
          <w:lang w:val="sv-SE"/>
        </w:rPr>
        <w:instrText>ADDIN CSL_CITATION {"citationItems":[{"id":"ITEM-1","itemData":{"abstract":"Arabica coffee (Coffea arabica) has the best taste quality compared to other types of coffee, with the characteristic greenish-white-shaped beans and dark green leaves. In general, coffee processing in Indonesia consists of processing full washed (FW), semi washed (SW), and luwak. This research aims to know the quality of arabica coffee organoleptik (color, texture, aroma, taste) through the processing of raw materials (FW, SW, luwak). The weight of arabica coffee beans for each treatment is 1000 grams. After processing, coffee beans are roasted and ground, analysis of yield and water content was carried out, then brewing with 500 mL of hot water. After that, sensory observations (color, texture, aroma, taste). The results showed that the highest yield on luwak treatment was 95.7% and the highest water content in FW treatment was 4.86%, which accordance with the requirements of the Indonesian National Standard that has a value maximum of 7%. Based on organoleptik tests, the best color is SW treatment with a value of 4.49; the best texture is a FW treatment of 3.85; and the best aroma and taste is luwak treatment with a value of 5.17 and 3.83, respectively.","author":[{"dropping-particle":"","family":"Fitriyah","given":"Andi Tenri","non-dropping-particle":"","parse-names":false,"suffix":""},{"dropping-particle":"","family":"Kape","given":"Dody","non-dropping-particle":"","parse-names":false,"suffix":""},{"dropping-particle":"","family":"Baharuddin","given":"","non-dropping-particle":"","parse-names":false,"suffix":""},{"dropping-particle":"","family":"Utami","given":"Ratri Retno","non-dropping-particle":"","parse-names":false,"suffix":""}],"container-title":"Jurnal Industri Hasil Perkebunan","id":"ITEM-1","issue":"1","issued":{"date-parts":[["2021"]]},"page":"72-82","title":"Analisis mutu organoleptik kopi bubuk arabika (Coffea arabica) bittuang toraja","type":"article-journal","volume":"16"},"uris":["http://www.mendeley.com/documents/?uuid=38a2202d-ba25-42e3-8bcd-8de191e6ebd8"]}],"mendeley":{"formattedCitation":"(Fitriyah dkk., 2021)","plainTextFormattedCitation":"(Fitriyah dkk., 2021)","previouslyFormattedCitation":"(Fitriyah dkk., 2021)"},"properties":{"noteIndex":0},"schema":"https://github.com/citation-style-language/schema/raw/master/csl-citation.json"}</w:instrText>
      </w:r>
      <w:r w:rsidRPr="00172748">
        <w:rPr>
          <w:noProof/>
          <w:sz w:val="24"/>
          <w:szCs w:val="24"/>
          <w:lang w:val="en-US"/>
        </w:rPr>
        <w:fldChar w:fldCharType="separate"/>
      </w:r>
      <w:r w:rsidRPr="00172748">
        <w:rPr>
          <w:noProof/>
          <w:sz w:val="24"/>
          <w:szCs w:val="24"/>
          <w:lang w:val="sv-SE"/>
        </w:rPr>
        <w:t>(Fitriyah dkk., 2021)</w:t>
      </w:r>
      <w:r w:rsidRPr="00172748">
        <w:rPr>
          <w:noProof/>
          <w:sz w:val="24"/>
          <w:szCs w:val="24"/>
        </w:rPr>
        <w:fldChar w:fldCharType="end"/>
      </w:r>
      <w:r w:rsidRPr="00172748">
        <w:rPr>
          <w:noProof/>
          <w:sz w:val="24"/>
          <w:szCs w:val="24"/>
          <w:lang w:val="sv-SE"/>
        </w:rPr>
        <w:t xml:space="preserve">. </w:t>
      </w:r>
    </w:p>
    <w:p w14:paraId="3D41A6F7"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r w:rsidRPr="00172748">
        <w:rPr>
          <w:noProof/>
          <w:sz w:val="24"/>
          <w:szCs w:val="24"/>
          <w:lang w:val="sv-SE"/>
        </w:rPr>
        <w:t xml:space="preserve">Warna memegang peranan penting dalam menentukan penerimaan suatu produk ke panelis karena warna akan memberikan kesan pertama yang diperoleh oleh panelis. Hasil uji organoleptik terhadap parameter warna bertujuan untuk mengetahui tingkat kesukaan dari panelis mengenai komposisi blending kopi ada masing masing perlakuan. Perpaduan bahan antara kopi Robusta Java Argouro dan kopi Arabika Hyang Argopuro memberikan warna yang menarik terhadap minuman ini. Warna seduhan kopi yang dominan berasal dari kopi Robusta memiliki warna lebih hitam yang disebabkan dari waktu penyangraian yang lebih lama daripada kopi Arabika Hyang Argopuro. Pada penyangraian warna biji kopi sangrai semakin mendekati hitam karena senyawa hidrokarbon terpirolisis menjadi unsur karbon </w:t>
      </w:r>
      <w:r w:rsidRPr="00172748">
        <w:rPr>
          <w:noProof/>
          <w:sz w:val="24"/>
          <w:szCs w:val="24"/>
          <w:lang w:val="en-US"/>
        </w:rPr>
        <w:fldChar w:fldCharType="begin" w:fldLock="1"/>
      </w:r>
      <w:r w:rsidRPr="00172748">
        <w:rPr>
          <w:noProof/>
          <w:sz w:val="24"/>
          <w:szCs w:val="24"/>
          <w:lang w:val="sv-SE"/>
        </w:rPr>
        <w:instrText>ADDIN CSL_CITATION {"citationItems":[{"id":"ITEM-1","itemData":{"ISSN":"2828-8513","abstract":"Coffee has chemical compounds such as caffeine and chlorogenic acid. The content of chemical compounds in coffee is influenced by several factors such as maturity level, planting site, and post-harvest handling. The purpose of this study was to determine differences in the height of the planting location on the levels of chlorogenic acid compounds and caffeine levels of Robusta coffee as well as to determine the differences in roasting temperature on the levels of chlorogenic acid and caffeine levels of Robusta coffee. The study was structured descriptively with 2 factorials. The treatment in this study was the planting location which consisted of 3 levels, namely K1 (West of Lampung), K2 (Tanggamus), and K3 (Way Kanan) and the Roasting temperature which consisted of 2 levels, namely T1 (180 o C), and T2 (240 o C). The results showed that the lower the altitude of the planting location, the higher the caffeine and chlorogenic acid content of the coffee beans produced, while the higher the roasting temperature, the lower the caffeine and chlorogenic acid content of the coffee beans produced.","author":[{"dropping-particle":"","family":"Virhananda","given":"Muhammad Rakha Pradipta","non-dropping-particle":"","parse-names":false,"suffix":""},{"dropping-particle":"","family":"Suroso","given":"Erdi","non-dropping-particle":"","parse-names":false,"suffix":""},{"dropping-particle":"","family":"Nurainy","given":"Fibra","non-dropping-particle":"","parse-names":false,"suffix":""},{"dropping-particle":"","family":"Suharyono","given":"","non-dropping-particle":"","parse-names":false,"suffix":""},{"dropping-particle":"","family":"Subeki","given":"","non-dropping-particle":"","parse-names":false,"suffix":""},{"dropping-particle":"","family":"Satyajaya","given":"Wisnu","non-dropping-particle":"","parse-names":false,"suffix":""}],"container-title":"Jurnal Agroindustri Berkelanjutan","id":"ITEM-1","issue":"2","issued":{"date-parts":[["2022"]]},"page":"245-452","title":"Analisis Kadar Asam Klorogenat Dan Kafein Berdasarkan Perbedaaan Lokasi Penanaman Dan Suhu Roasting Pada Koopi Robusta (C. canephora Pierre)","type":"article-journal","volume":"1"},"uris":["http://www.mendeley.com/documents/?uuid=a92bd61a-095d-4423-88e5-38de5de22274"]}],"mendeley":{"formattedCitation":"(Virhananda dkk., 2022)","plainTextFormattedCitation":"(Virhananda dkk., 2022)","previouslyFormattedCitation":"(Virhananda dkk., 2022)"},"properties":{"noteIndex":0},"schema":"https://github.com/citation-style-language/schema/raw/master/csl-citation.json"}</w:instrText>
      </w:r>
      <w:r w:rsidRPr="00172748">
        <w:rPr>
          <w:noProof/>
          <w:sz w:val="24"/>
          <w:szCs w:val="24"/>
          <w:lang w:val="en-US"/>
        </w:rPr>
        <w:fldChar w:fldCharType="separate"/>
      </w:r>
      <w:r w:rsidRPr="00172748">
        <w:rPr>
          <w:noProof/>
          <w:sz w:val="24"/>
          <w:szCs w:val="24"/>
          <w:lang w:val="sv-SE"/>
        </w:rPr>
        <w:t>(Virhananda dkk., 2022)</w:t>
      </w:r>
      <w:r w:rsidRPr="00172748">
        <w:rPr>
          <w:noProof/>
          <w:sz w:val="24"/>
          <w:szCs w:val="24"/>
        </w:rPr>
        <w:fldChar w:fldCharType="end"/>
      </w:r>
    </w:p>
    <w:p w14:paraId="1AAF158B"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r w:rsidRPr="00172748">
        <w:rPr>
          <w:noProof/>
          <w:sz w:val="24"/>
          <w:szCs w:val="24"/>
          <w:lang w:val="sv-SE"/>
        </w:rPr>
        <w:t xml:space="preserve">Hasil dari penelitian ini menunjukkan bahwa warna pada seduhan kopi blending menunjukkan pengaruh yang nyata terhadap tingkat kesukaan panelis. Warna merupakan bagian yang tidak dapat dipisahkan dalam suatu mutu produk. Daya tarik panelis pada suatu produk dipengaruhi oleh warna, warna dinilai melalui organ mata yang disebut juga cara visual </w:t>
      </w:r>
      <w:r w:rsidRPr="00172748">
        <w:rPr>
          <w:noProof/>
          <w:sz w:val="24"/>
          <w:szCs w:val="24"/>
          <w:lang w:val="en-US"/>
        </w:rPr>
        <w:fldChar w:fldCharType="begin" w:fldLock="1"/>
      </w:r>
      <w:r w:rsidRPr="00172748">
        <w:rPr>
          <w:noProof/>
          <w:sz w:val="24"/>
          <w:szCs w:val="24"/>
          <w:lang w:val="sv-SE"/>
        </w:rPr>
        <w:instrText>ADDIN CSL_CITATION {"citationItems":[{"id":"ITEM-1","itemData":{"author":[{"dropping-particle":"","family":"Panggabean","given":"Johanes","non-dropping-particle":"","parse-names":false,"suffix":""},{"dropping-particle":"","family":"Rohanah","given":"Ainun","non-dropping-particle":"","parse-names":false,"suffix":""},{"dropping-particle":"","family":"Rindang","given":"Adian","non-dropping-particle":"","parse-names":false,"suffix":""},{"dropping-particle":"","family":"Susanto","given":"Edi","non-dropping-particle":"","parse-names":false,"suffix":""}],"container-title":"Rekayasa Pangan dan Pertanian","id":"ITEM-1","issue":"2","issued":{"date-parts":[["2013"]]},"page":"60-67","title":"Uji Beda Ukuran Mesh Terhadap Mutu Pada Alat Penggiling Multifucer","type":"article-journal","volume":"1"},"uris":["http://www.mendeley.com/documents/?uuid=b5a7af63-bc5a-4046-b9b1-b59e0ffeb6dd"]}],"mendeley":{"formattedCitation":"(Panggabean dkk., 2013)","plainTextFormattedCitation":"(Panggabean dkk., 2013)","previouslyFormattedCitation":"(Panggabean dkk., 2013)"},"properties":{"noteIndex":0},"schema":"https://github.com/citation-style-language/schema/raw/master/csl-citation.json"}</w:instrText>
      </w:r>
      <w:r w:rsidRPr="00172748">
        <w:rPr>
          <w:noProof/>
          <w:sz w:val="24"/>
          <w:szCs w:val="24"/>
          <w:lang w:val="en-US"/>
        </w:rPr>
        <w:fldChar w:fldCharType="separate"/>
      </w:r>
      <w:r w:rsidRPr="00172748">
        <w:rPr>
          <w:noProof/>
          <w:sz w:val="24"/>
          <w:szCs w:val="24"/>
          <w:lang w:val="sv-SE"/>
        </w:rPr>
        <w:t>(Panggabean dkk., 2013)</w:t>
      </w:r>
      <w:r w:rsidRPr="00172748">
        <w:rPr>
          <w:noProof/>
          <w:sz w:val="24"/>
          <w:szCs w:val="24"/>
        </w:rPr>
        <w:fldChar w:fldCharType="end"/>
      </w:r>
    </w:p>
    <w:p w14:paraId="49DA37BC"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p>
    <w:p w14:paraId="5398F0A7" w14:textId="77777777" w:rsidR="00172748" w:rsidRPr="00172748" w:rsidRDefault="00172748" w:rsidP="00172748">
      <w:pPr>
        <w:widowControl w:val="0"/>
        <w:pBdr>
          <w:top w:val="nil"/>
          <w:left w:val="nil"/>
          <w:bottom w:val="nil"/>
          <w:right w:val="nil"/>
          <w:between w:val="nil"/>
        </w:pBdr>
        <w:spacing w:line="276" w:lineRule="auto"/>
        <w:jc w:val="both"/>
        <w:rPr>
          <w:noProof/>
          <w:sz w:val="24"/>
          <w:szCs w:val="24"/>
          <w:lang w:val="sv-SE"/>
        </w:rPr>
      </w:pPr>
      <w:r w:rsidRPr="00172748">
        <w:rPr>
          <w:b/>
          <w:noProof/>
          <w:sz w:val="24"/>
          <w:szCs w:val="24"/>
          <w:lang w:val="sv-SE"/>
        </w:rPr>
        <w:t>Tabel 2</w:t>
      </w:r>
      <w:r w:rsidRPr="00172748">
        <w:rPr>
          <w:noProof/>
          <w:sz w:val="24"/>
          <w:szCs w:val="24"/>
          <w:lang w:val="sv-SE"/>
        </w:rPr>
        <w:t>. Uji Organoleptik pada Parameter Aroma.</w:t>
      </w:r>
    </w:p>
    <w:tbl>
      <w:tblPr>
        <w:tblStyle w:val="LightShading"/>
        <w:tblW w:w="0" w:type="auto"/>
        <w:tblLook w:val="04A0" w:firstRow="1" w:lastRow="0" w:firstColumn="1" w:lastColumn="0" w:noHBand="0" w:noVBand="1"/>
      </w:tblPr>
      <w:tblGrid>
        <w:gridCol w:w="4077"/>
        <w:gridCol w:w="4077"/>
      </w:tblGrid>
      <w:tr w:rsidR="00172748" w:rsidRPr="00172748" w14:paraId="3F51AC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2D5509D7"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50" w:name="_Toc172830551"/>
            <w:bookmarkStart w:id="51" w:name="_Toc162178383"/>
            <w:bookmarkStart w:id="52" w:name="_Toc161923697"/>
            <w:bookmarkStart w:id="53" w:name="_Toc161773872"/>
            <w:r w:rsidRPr="00172748">
              <w:rPr>
                <w:noProof/>
                <w:sz w:val="24"/>
                <w:szCs w:val="24"/>
                <w:lang w:val="en-US"/>
              </w:rPr>
              <w:t>Perlakuan</w:t>
            </w:r>
            <w:bookmarkEnd w:id="50"/>
            <w:bookmarkEnd w:id="51"/>
            <w:bookmarkEnd w:id="52"/>
            <w:bookmarkEnd w:id="53"/>
          </w:p>
        </w:tc>
        <w:tc>
          <w:tcPr>
            <w:tcW w:w="4077" w:type="dxa"/>
            <w:hideMark/>
          </w:tcPr>
          <w:p w14:paraId="32674869" w14:textId="77777777" w:rsidR="00172748" w:rsidRPr="00172748" w:rsidRDefault="00172748" w:rsidP="00172748">
            <w:pPr>
              <w:widowControl w:val="0"/>
              <w:pBdr>
                <w:top w:val="nil"/>
                <w:left w:val="nil"/>
                <w:bottom w:val="nil"/>
                <w:right w:val="nil"/>
                <w:between w:val="nil"/>
              </w:pBdr>
              <w:spacing w:line="276" w:lineRule="auto"/>
              <w:ind w:firstLine="709"/>
              <w:jc w:val="both"/>
              <w:cnfStyle w:val="100000000000" w:firstRow="1" w:lastRow="0" w:firstColumn="0" w:lastColumn="0" w:oddVBand="0" w:evenVBand="0" w:oddHBand="0" w:evenHBand="0" w:firstRowFirstColumn="0" w:firstRowLastColumn="0" w:lastRowFirstColumn="0" w:lastRowLastColumn="0"/>
              <w:rPr>
                <w:noProof/>
                <w:sz w:val="24"/>
                <w:szCs w:val="24"/>
                <w:lang w:val="en-US"/>
              </w:rPr>
            </w:pPr>
            <w:bookmarkStart w:id="54" w:name="_Toc172830552"/>
            <w:bookmarkStart w:id="55" w:name="_Toc162178384"/>
            <w:bookmarkStart w:id="56" w:name="_Toc161923698"/>
            <w:bookmarkStart w:id="57" w:name="_Toc161773873"/>
            <w:r w:rsidRPr="00172748">
              <w:rPr>
                <w:noProof/>
                <w:sz w:val="24"/>
                <w:szCs w:val="24"/>
                <w:lang w:val="en-US"/>
              </w:rPr>
              <w:t>Rerata</w:t>
            </w:r>
            <w:bookmarkEnd w:id="54"/>
            <w:bookmarkEnd w:id="55"/>
            <w:bookmarkEnd w:id="56"/>
            <w:bookmarkEnd w:id="57"/>
          </w:p>
        </w:tc>
      </w:tr>
      <w:tr w:rsidR="00172748" w:rsidRPr="00172748" w14:paraId="5C0A72AE" w14:textId="77777777" w:rsidTr="00172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hideMark/>
          </w:tcPr>
          <w:p w14:paraId="3B5A3C18"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58" w:name="_Toc172830553"/>
            <w:bookmarkStart w:id="59" w:name="_Toc162178385"/>
            <w:bookmarkStart w:id="60" w:name="_Toc161923699"/>
            <w:bookmarkStart w:id="61" w:name="_Toc161773874"/>
            <w:r w:rsidRPr="00172748">
              <w:rPr>
                <w:noProof/>
                <w:sz w:val="24"/>
                <w:szCs w:val="24"/>
                <w:lang w:val="en-US"/>
              </w:rPr>
              <w:t>P1</w:t>
            </w:r>
            <w:bookmarkEnd w:id="58"/>
            <w:bookmarkEnd w:id="59"/>
            <w:bookmarkEnd w:id="60"/>
            <w:bookmarkEnd w:id="61"/>
          </w:p>
        </w:tc>
        <w:tc>
          <w:tcPr>
            <w:tcW w:w="4077" w:type="dxa"/>
            <w:tcBorders>
              <w:top w:val="nil"/>
              <w:bottom w:val="nil"/>
            </w:tcBorders>
            <w:shd w:val="clear" w:color="auto" w:fill="auto"/>
            <w:hideMark/>
          </w:tcPr>
          <w:p w14:paraId="0FC036FE"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100000" w:firstRow="0" w:lastRow="0" w:firstColumn="0" w:lastColumn="0" w:oddVBand="0" w:evenVBand="0" w:oddHBand="1" w:evenHBand="0" w:firstRowFirstColumn="0" w:firstRowLastColumn="0" w:lastRowFirstColumn="0" w:lastRowLastColumn="0"/>
              <w:rPr>
                <w:noProof/>
                <w:sz w:val="24"/>
                <w:szCs w:val="24"/>
                <w:lang w:val="en-US"/>
              </w:rPr>
            </w:pPr>
            <w:bookmarkStart w:id="62" w:name="_Toc172830554"/>
            <w:bookmarkStart w:id="63" w:name="_Toc162178386"/>
            <w:bookmarkStart w:id="64" w:name="_Toc161923700"/>
            <w:bookmarkStart w:id="65" w:name="_Toc161773875"/>
            <w:r w:rsidRPr="00172748">
              <w:rPr>
                <w:noProof/>
                <w:sz w:val="24"/>
                <w:szCs w:val="24"/>
                <w:lang w:val="en-US"/>
              </w:rPr>
              <w:t>3,70a</w:t>
            </w:r>
            <w:bookmarkEnd w:id="62"/>
            <w:bookmarkEnd w:id="63"/>
            <w:bookmarkEnd w:id="64"/>
            <w:bookmarkEnd w:id="65"/>
          </w:p>
        </w:tc>
      </w:tr>
      <w:tr w:rsidR="00172748" w:rsidRPr="00172748" w14:paraId="395DF22D" w14:textId="77777777">
        <w:tc>
          <w:tcPr>
            <w:cnfStyle w:val="001000000000" w:firstRow="0" w:lastRow="0" w:firstColumn="1" w:lastColumn="0" w:oddVBand="0" w:evenVBand="0" w:oddHBand="0" w:evenHBand="0" w:firstRowFirstColumn="0" w:firstRowLastColumn="0" w:lastRowFirstColumn="0" w:lastRowLastColumn="0"/>
            <w:tcW w:w="4077" w:type="dxa"/>
            <w:tcBorders>
              <w:top w:val="nil"/>
              <w:left w:val="nil"/>
              <w:bottom w:val="nil"/>
              <w:right w:val="nil"/>
            </w:tcBorders>
            <w:hideMark/>
          </w:tcPr>
          <w:p w14:paraId="17DE7732"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66" w:name="_Toc172830555"/>
            <w:bookmarkStart w:id="67" w:name="_Toc162178387"/>
            <w:bookmarkStart w:id="68" w:name="_Toc161923701"/>
            <w:bookmarkStart w:id="69" w:name="_Toc161773876"/>
            <w:r w:rsidRPr="00172748">
              <w:rPr>
                <w:noProof/>
                <w:sz w:val="24"/>
                <w:szCs w:val="24"/>
                <w:lang w:val="en-US"/>
              </w:rPr>
              <w:t>P2</w:t>
            </w:r>
            <w:bookmarkEnd w:id="66"/>
            <w:bookmarkEnd w:id="67"/>
            <w:bookmarkEnd w:id="68"/>
            <w:bookmarkEnd w:id="69"/>
          </w:p>
        </w:tc>
        <w:tc>
          <w:tcPr>
            <w:tcW w:w="4077" w:type="dxa"/>
            <w:tcBorders>
              <w:top w:val="nil"/>
              <w:left w:val="nil"/>
              <w:bottom w:val="nil"/>
              <w:right w:val="nil"/>
            </w:tcBorders>
            <w:hideMark/>
          </w:tcPr>
          <w:p w14:paraId="4C8F87EA"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000000" w:firstRow="0" w:lastRow="0" w:firstColumn="0" w:lastColumn="0" w:oddVBand="0" w:evenVBand="0" w:oddHBand="0" w:evenHBand="0" w:firstRowFirstColumn="0" w:firstRowLastColumn="0" w:lastRowFirstColumn="0" w:lastRowLastColumn="0"/>
              <w:rPr>
                <w:noProof/>
                <w:sz w:val="24"/>
                <w:szCs w:val="24"/>
                <w:lang w:val="en-US"/>
              </w:rPr>
            </w:pPr>
            <w:bookmarkStart w:id="70" w:name="_Toc172830556"/>
            <w:bookmarkStart w:id="71" w:name="_Toc162178388"/>
            <w:bookmarkStart w:id="72" w:name="_Toc161923702"/>
            <w:bookmarkStart w:id="73" w:name="_Toc161773877"/>
            <w:r w:rsidRPr="00172748">
              <w:rPr>
                <w:noProof/>
                <w:sz w:val="24"/>
                <w:szCs w:val="24"/>
                <w:lang w:val="en-US"/>
              </w:rPr>
              <w:t>3,18a</w:t>
            </w:r>
            <w:bookmarkEnd w:id="70"/>
            <w:bookmarkEnd w:id="71"/>
            <w:bookmarkEnd w:id="72"/>
            <w:bookmarkEnd w:id="73"/>
          </w:p>
        </w:tc>
      </w:tr>
      <w:tr w:rsidR="00172748" w:rsidRPr="00172748" w14:paraId="095436E8" w14:textId="77777777" w:rsidTr="00172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hideMark/>
          </w:tcPr>
          <w:p w14:paraId="64207DD7"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74" w:name="_Toc172830557"/>
            <w:bookmarkStart w:id="75" w:name="_Toc162178389"/>
            <w:bookmarkStart w:id="76" w:name="_Toc161923703"/>
            <w:bookmarkStart w:id="77" w:name="_Toc161773878"/>
            <w:r w:rsidRPr="00172748">
              <w:rPr>
                <w:noProof/>
                <w:sz w:val="24"/>
                <w:szCs w:val="24"/>
                <w:lang w:val="en-US"/>
              </w:rPr>
              <w:t>P3</w:t>
            </w:r>
            <w:bookmarkEnd w:id="74"/>
            <w:bookmarkEnd w:id="75"/>
            <w:bookmarkEnd w:id="76"/>
            <w:bookmarkEnd w:id="77"/>
          </w:p>
        </w:tc>
        <w:tc>
          <w:tcPr>
            <w:tcW w:w="4077" w:type="dxa"/>
            <w:tcBorders>
              <w:top w:val="nil"/>
              <w:bottom w:val="nil"/>
            </w:tcBorders>
            <w:shd w:val="clear" w:color="auto" w:fill="auto"/>
            <w:hideMark/>
          </w:tcPr>
          <w:p w14:paraId="4D88849C"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100000" w:firstRow="0" w:lastRow="0" w:firstColumn="0" w:lastColumn="0" w:oddVBand="0" w:evenVBand="0" w:oddHBand="1" w:evenHBand="0" w:firstRowFirstColumn="0" w:firstRowLastColumn="0" w:lastRowFirstColumn="0" w:lastRowLastColumn="0"/>
              <w:rPr>
                <w:noProof/>
                <w:sz w:val="24"/>
                <w:szCs w:val="24"/>
                <w:lang w:val="en-US"/>
              </w:rPr>
            </w:pPr>
            <w:bookmarkStart w:id="78" w:name="_Toc172830558"/>
            <w:bookmarkStart w:id="79" w:name="_Toc162178390"/>
            <w:bookmarkStart w:id="80" w:name="_Toc161923704"/>
            <w:bookmarkStart w:id="81" w:name="_Toc161773879"/>
            <w:r w:rsidRPr="00172748">
              <w:rPr>
                <w:noProof/>
                <w:sz w:val="24"/>
                <w:szCs w:val="24"/>
                <w:lang w:val="en-US"/>
              </w:rPr>
              <w:t>3,34a</w:t>
            </w:r>
            <w:bookmarkEnd w:id="78"/>
            <w:bookmarkEnd w:id="79"/>
            <w:bookmarkEnd w:id="80"/>
            <w:bookmarkEnd w:id="81"/>
          </w:p>
        </w:tc>
      </w:tr>
      <w:tr w:rsidR="00172748" w:rsidRPr="00172748" w14:paraId="348492F2" w14:textId="77777777">
        <w:tc>
          <w:tcPr>
            <w:cnfStyle w:val="001000000000" w:firstRow="0" w:lastRow="0" w:firstColumn="1" w:lastColumn="0" w:oddVBand="0" w:evenVBand="0" w:oddHBand="0" w:evenHBand="0" w:firstRowFirstColumn="0" w:firstRowLastColumn="0" w:lastRowFirstColumn="0" w:lastRowLastColumn="0"/>
            <w:tcW w:w="4077" w:type="dxa"/>
            <w:tcBorders>
              <w:top w:val="nil"/>
              <w:left w:val="nil"/>
              <w:bottom w:val="single" w:sz="8" w:space="0" w:color="000000" w:themeColor="text1"/>
              <w:right w:val="nil"/>
            </w:tcBorders>
            <w:hideMark/>
          </w:tcPr>
          <w:p w14:paraId="7ECB1AC6"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82" w:name="_Toc172830559"/>
            <w:bookmarkStart w:id="83" w:name="_Toc162178391"/>
            <w:bookmarkStart w:id="84" w:name="_Toc161923705"/>
            <w:bookmarkStart w:id="85" w:name="_Toc161773880"/>
            <w:r w:rsidRPr="00172748">
              <w:rPr>
                <w:noProof/>
                <w:sz w:val="24"/>
                <w:szCs w:val="24"/>
                <w:lang w:val="en-US"/>
              </w:rPr>
              <w:t>P4</w:t>
            </w:r>
            <w:bookmarkEnd w:id="82"/>
            <w:bookmarkEnd w:id="83"/>
            <w:bookmarkEnd w:id="84"/>
            <w:bookmarkEnd w:id="85"/>
          </w:p>
        </w:tc>
        <w:tc>
          <w:tcPr>
            <w:tcW w:w="4077" w:type="dxa"/>
            <w:tcBorders>
              <w:top w:val="nil"/>
              <w:left w:val="nil"/>
              <w:bottom w:val="single" w:sz="8" w:space="0" w:color="000000" w:themeColor="text1"/>
              <w:right w:val="nil"/>
            </w:tcBorders>
            <w:hideMark/>
          </w:tcPr>
          <w:p w14:paraId="50CF1C7C"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000000" w:firstRow="0" w:lastRow="0" w:firstColumn="0" w:lastColumn="0" w:oddVBand="0" w:evenVBand="0" w:oddHBand="0" w:evenHBand="0" w:firstRowFirstColumn="0" w:firstRowLastColumn="0" w:lastRowFirstColumn="0" w:lastRowLastColumn="0"/>
              <w:rPr>
                <w:noProof/>
                <w:sz w:val="24"/>
                <w:szCs w:val="24"/>
                <w:lang w:val="en-US"/>
              </w:rPr>
            </w:pPr>
            <w:bookmarkStart w:id="86" w:name="_Toc172830560"/>
            <w:bookmarkStart w:id="87" w:name="_Toc162178392"/>
            <w:bookmarkStart w:id="88" w:name="_Toc161923706"/>
            <w:bookmarkStart w:id="89" w:name="_Toc161773881"/>
            <w:r w:rsidRPr="00172748">
              <w:rPr>
                <w:noProof/>
                <w:sz w:val="24"/>
                <w:szCs w:val="24"/>
                <w:lang w:val="en-US"/>
              </w:rPr>
              <w:t>3,32</w:t>
            </w:r>
            <w:bookmarkEnd w:id="86"/>
            <w:bookmarkEnd w:id="87"/>
            <w:bookmarkEnd w:id="88"/>
            <w:bookmarkEnd w:id="89"/>
            <w:r w:rsidRPr="00172748">
              <w:rPr>
                <w:noProof/>
                <w:sz w:val="24"/>
                <w:szCs w:val="24"/>
                <w:lang w:val="en-US"/>
              </w:rPr>
              <w:t>b</w:t>
            </w:r>
          </w:p>
        </w:tc>
      </w:tr>
    </w:tbl>
    <w:p w14:paraId="5D0615D8" w14:textId="77777777" w:rsidR="00172748" w:rsidRPr="00172748" w:rsidRDefault="00172748" w:rsidP="00172748">
      <w:pPr>
        <w:widowControl w:val="0"/>
        <w:pBdr>
          <w:top w:val="nil"/>
          <w:left w:val="nil"/>
          <w:bottom w:val="nil"/>
          <w:right w:val="nil"/>
          <w:between w:val="nil"/>
        </w:pBdr>
        <w:spacing w:line="276" w:lineRule="auto"/>
        <w:jc w:val="both"/>
        <w:rPr>
          <w:noProof/>
          <w:sz w:val="20"/>
          <w:szCs w:val="20"/>
          <w:lang w:val="sv-SE"/>
        </w:rPr>
      </w:pPr>
      <w:r w:rsidRPr="00B90555">
        <w:rPr>
          <w:noProof/>
          <w:sz w:val="20"/>
          <w:szCs w:val="20"/>
        </w:rPr>
        <w:t xml:space="preserve">Keterangan : P1 = 50 % Kopi Robusta : 50 % Kopi Arabika, P2 = 60 % Kopi Robusta  : 40 % Kopi Arabika, P3 = 70 % Kopi Robusta : 30 % Kopi Arabika, P4 = 80 % Kopi Robusta : 20 % kopi Arabika. </w:t>
      </w:r>
      <w:r w:rsidRPr="00172748">
        <w:rPr>
          <w:noProof/>
          <w:sz w:val="20"/>
          <w:szCs w:val="20"/>
          <w:lang w:val="sv-SE"/>
        </w:rPr>
        <w:t xml:space="preserve">Notasi yang ditandai dengan huruf yang berbeda menunjukkan perbedaan nyata menurut BNT 5% sedangkan yang ditandai dengan huruf sama menunjukkan tidak adanya pengaruh perbedaan. </w:t>
      </w:r>
    </w:p>
    <w:p w14:paraId="0184792E" w14:textId="77777777" w:rsidR="00172748" w:rsidRPr="00B90555" w:rsidRDefault="00172748" w:rsidP="00172748">
      <w:pPr>
        <w:widowControl w:val="0"/>
        <w:pBdr>
          <w:top w:val="nil"/>
          <w:left w:val="nil"/>
          <w:bottom w:val="nil"/>
          <w:right w:val="nil"/>
          <w:between w:val="nil"/>
        </w:pBdr>
        <w:spacing w:line="276" w:lineRule="auto"/>
        <w:ind w:firstLine="709"/>
        <w:jc w:val="both"/>
        <w:rPr>
          <w:noProof/>
          <w:sz w:val="24"/>
          <w:szCs w:val="24"/>
          <w:lang w:val="sv-SE"/>
        </w:rPr>
      </w:pPr>
    </w:p>
    <w:p w14:paraId="4D80E7B2" w14:textId="52577DDD"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r w:rsidRPr="00B90555">
        <w:rPr>
          <w:noProof/>
          <w:sz w:val="24"/>
          <w:szCs w:val="24"/>
          <w:lang w:val="sv-SE"/>
        </w:rPr>
        <w:t xml:space="preserve">Berdasarkan data dari hasil uji organoleptik  pada parameter aroma menunjukan bahwa aroma pada perlakuan blending ini hampir seluruhnya tidak adanya pengaruh </w:t>
      </w:r>
      <w:r w:rsidRPr="00B90555">
        <w:rPr>
          <w:noProof/>
          <w:sz w:val="24"/>
          <w:szCs w:val="24"/>
          <w:lang w:val="sv-SE"/>
        </w:rPr>
        <w:lastRenderedPageBreak/>
        <w:t xml:space="preserve">perbedaan tetapi untuk aroma terbaik yaitu 3,70 (suka).  </w:t>
      </w:r>
      <w:r w:rsidRPr="00172748">
        <w:rPr>
          <w:noProof/>
          <w:sz w:val="24"/>
          <w:szCs w:val="24"/>
          <w:lang w:val="sv-SE"/>
        </w:rPr>
        <w:t>Perpaduan antara kopi Robusta Java Argopuro dan Kopi Arabika Hyang Argopuro memberikan aroma yang tidak berbeda jauh.</w:t>
      </w:r>
    </w:p>
    <w:p w14:paraId="6545648A"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r w:rsidRPr="00172748">
        <w:rPr>
          <w:noProof/>
          <w:sz w:val="24"/>
          <w:szCs w:val="24"/>
          <w:lang w:val="sv-SE"/>
        </w:rPr>
        <w:t>Aroma adalah salah satu faktor bagi konsumen yang penting untuk menentukan kesukaan suatu produk. Aroma merupakan bau yang sangat obyektif dan sukar untuk diukur sehigga biasanya menimbulkan pendapat berbeda beda antara setiap panelis. Hal ini terjadi karena tiap orang memiliki sensitive yang berbeda dalam mencium aroma suatu produk. Meskipun mereka data mendeteksi produk yang sama tetapi hasil penilaian belum tentu sama dengan yang lain</w:t>
      </w:r>
      <w:r w:rsidRPr="00172748">
        <w:rPr>
          <w:noProof/>
          <w:sz w:val="24"/>
          <w:szCs w:val="24"/>
          <w:lang w:val="en-US"/>
        </w:rPr>
        <w:fldChar w:fldCharType="begin" w:fldLock="1"/>
      </w:r>
      <w:r w:rsidRPr="00172748">
        <w:rPr>
          <w:noProof/>
          <w:sz w:val="24"/>
          <w:szCs w:val="24"/>
          <w:lang w:val="sv-SE"/>
        </w:rPr>
        <w:instrText>ADDIN CSL_CITATION {"citationItems":[{"id":"ITEM-1","itemData":{"ISSN":"2621-0193","abstract":"Penelitian ini adalah mengetahui kualitas organoleptic bubuk kopi yang berbeda dengan penerapan good manufacturing process dan hazard analytical critical control point pada proses pembuatan bubuk kopi. Diharapkan dengan adanya penelitian ini dapat bermanfaat bagi para petani dan pengusaha kopi serta para pengguna kopi dan produk turunannya di Kota Ternate. Penelitian menggunakan rancangan acak lengkap (RAL) dengan satu faktor yaitu varietas buah kopi (P) dengan tiga perlakuan (P1=kopi robusta, P2=kopi arabika, P3=kopi lokal) dan lima ulangan sehingga unit percobaan berjumlah 15 unit. Berdasarkan hasil hasil penelitian menunjukkan bahwa: Daging buah kopi dapat dimanfaatkan dalam pembuatan bubuk, tingkat kesukaan konsumen terhadap bubuk buah kopi dengan perlakuan varietas yang berbeda menghasilkan nilai warna 3.45 – 3.81 (netral), aroma 3.44 – 3.72 (netral), tekstur 3.42 – 4.01 (netral – suka ) dan rasa 3.73 – 4.29 (netral – suka).Perlakuan bubuk buah kopi dengan perlakuan varietas yang berbeda berpengaruh nyata terhadap parameter tekstur dan rasa, namun tidak berpengaruh nyata parameter warna dan aroma. Perlakuan bubuk nbuah kopi Arabika (P2) memiliki ranking terkecil (skor 7) dengan menghasilkan nilai organoleptik warna 3.66, aroma 3.44, tekstur 4.01, dan rasa. Terdapat penerapan quality control dan food safety yang baik pada proses tersebut.","author":[{"dropping-particle":"","family":"Masuku","given":"Mustamin Anwar","non-dropping-particle":"","parse-names":false,"suffix":""}],"container-title":"Agrikan: Jurnal Agribisnis Perikanan","id":"ITEM-1","issue":"2","issued":{"date-parts":[["2017"]]},"page":"80-86","title":"Studi Kualitas Organoleptik Bubuk Biji Kopi Dengan Aplikasi Good Manufacturing Process dan Hazard Analysis Critical Control Point Di Kota Ternate","type":"article-journal","volume":"10"},"uris":["http://www.mendeley.com/documents/?uuid=9a3c089a-7e42-465d-9598-0d639938dd8c"]}],"mendeley":{"formattedCitation":"(Masuku, 2017)","plainTextFormattedCitation":"(Masuku, 2017)","previouslyFormattedCitation":"(Masuku, 2017)"},"properties":{"noteIndex":0},"schema":"https://github.com/citation-style-language/schema/raw/master/csl-citation.json"}</w:instrText>
      </w:r>
      <w:r w:rsidRPr="00172748">
        <w:rPr>
          <w:noProof/>
          <w:sz w:val="24"/>
          <w:szCs w:val="24"/>
          <w:lang w:val="en-US"/>
        </w:rPr>
        <w:fldChar w:fldCharType="separate"/>
      </w:r>
      <w:r w:rsidRPr="00172748">
        <w:rPr>
          <w:noProof/>
          <w:sz w:val="24"/>
          <w:szCs w:val="24"/>
          <w:lang w:val="sv-SE"/>
        </w:rPr>
        <w:t>(Masuku, 2017)</w:t>
      </w:r>
      <w:r w:rsidRPr="00172748">
        <w:rPr>
          <w:noProof/>
          <w:sz w:val="24"/>
          <w:szCs w:val="24"/>
        </w:rPr>
        <w:fldChar w:fldCharType="end"/>
      </w:r>
      <w:r w:rsidRPr="00172748">
        <w:rPr>
          <w:noProof/>
          <w:sz w:val="24"/>
          <w:szCs w:val="24"/>
          <w:lang w:val="sv-SE"/>
        </w:rPr>
        <w:t xml:space="preserve">. Aroma juga dapat dipengaruhi oleh proses penyaringan. Semakin tinggi suhu dan lamanya penyaringan maka semakin keluar aroma khas pada kopi tersebut, sebaliknya jika suhu penyaringan dan lamanya penyaringan yang kurang data menyebabkan aroma pada biji kopi tidak keluar. </w:t>
      </w:r>
    </w:p>
    <w:p w14:paraId="322EE9E9"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r w:rsidRPr="00172748">
        <w:rPr>
          <w:noProof/>
          <w:sz w:val="24"/>
          <w:szCs w:val="24"/>
          <w:lang w:val="sv-SE"/>
        </w:rPr>
        <w:tab/>
        <w:t xml:space="preserve">Aroma kopi yang ditangkap oleh indera penciuman merupakan hasil penguapan senyawa organik volatil. Aroma pada kopi disebabkan oleh senyawa volatil yang dihasilkan pada saat proses penyangraian kopi. </w:t>
      </w:r>
      <w:r w:rsidRPr="00172748">
        <w:rPr>
          <w:noProof/>
          <w:sz w:val="24"/>
          <w:szCs w:val="24"/>
          <w:lang w:val="en-US"/>
        </w:rPr>
        <w:t>Senyawa volatil yang mudah menguap berkontribusi terhadap aroma yang tercium hidung. Semakin lama penyangraian maka semakin banyak senyawa volatil yang menguap sehingga akan mempengaruhi aroma kopi. Aroma khas pada kopi secara perlahan akan muncul setelah biji yang disangrai didinginkan</w:t>
      </w:r>
      <w:r w:rsidRPr="00172748">
        <w:rPr>
          <w:noProof/>
          <w:sz w:val="24"/>
          <w:szCs w:val="24"/>
          <w:lang w:val="en-US"/>
        </w:rPr>
        <w:fldChar w:fldCharType="begin" w:fldLock="1"/>
      </w:r>
      <w:r w:rsidRPr="00172748">
        <w:rPr>
          <w:noProof/>
          <w:sz w:val="24"/>
          <w:szCs w:val="24"/>
          <w:lang w:val="en-US"/>
        </w:rPr>
        <w:instrText>ADDIN CSL_CITATION {"citationItems":[{"id":"ITEM-1","itemData":{"abstract":"Arabica coffee (Coffea arabica) has the best taste quality compared to other types of coffee, with the characteristic greenish-white-shaped beans and dark green leaves. In general, coffee processing in Indonesia consists of processing full washed (FW), semi washed (SW), and luwak. This research aims to know the quality of arabica coffee organoleptik (color, texture, aroma, taste) through the processing of raw materials (FW, SW, luwak). The weight of arabica coffee beans for each treatment is 1000 grams. After processing, coffee beans are roasted and ground, analysis of yield and water content was carried out, then brewing with 500 mL of hot water. After that, sensory observations (color, texture, aroma, taste). The results showed that the highest yield on luwak treatment was 95.7% and the highest water content in FW treatment was 4.86%, which accordance with the requirements of the Indonesian National Standard that has a value maximum of 7%. Based on organoleptik tests, the best color is SW treatment with a value of 4.49; the best texture is a FW treatment of 3.85; and the best aroma and taste is luwak treatment with a value of 5.17 and 3.83, respectively.","author":[{"dropping-particle":"","family":"Fitriyah","given":"Andi Tenri","non-dropping-particle":"","parse-names":false,"suffix":""},{"dropping-particle":"","family":"Kape","given":"Dody","non-dropping-particle":"","parse-names":false,"suffix":""},{"dropping-particle":"","family":"Baharuddin","given":"","non-dropping-particle":"","parse-names":false,"suffix":""},{"dropping-particle":"","family":"Utami","given":"Ratri Retno","non-dropping-particle":"","parse-names":false,"suffix":""}],"container-title":"Jurnal Industri Hasil Perkebunan","id":"ITEM-1","issue":"1","issued":{"date-parts":[["2021"]]},"page":"72-82","title":"Analisis mutu organoleptik kopi bubuk arabika (Coffea arabica) bittuang toraja","type":"article-journal","volume":"16"},"uris":["http://www.mendeley.com/documents/?uuid=38a2202d-ba25-42e3-8bcd-8de191e6ebd8"]}],"mendeley":{"formattedCitation":"(Fitriyah dkk., 2021)","plainTextFormattedCitation":"(Fitriyah dkk., 2021)","previouslyFormattedCitation":"(Fitriyah dkk., 2021)"},"properties":{"noteIndex":0},"schema":"https://github.com/citation-style-language/schema/raw/master/csl-citation.json"}</w:instrText>
      </w:r>
      <w:r w:rsidRPr="00172748">
        <w:rPr>
          <w:noProof/>
          <w:sz w:val="24"/>
          <w:szCs w:val="24"/>
          <w:lang w:val="en-US"/>
        </w:rPr>
        <w:fldChar w:fldCharType="separate"/>
      </w:r>
      <w:r w:rsidRPr="00172748">
        <w:rPr>
          <w:noProof/>
          <w:sz w:val="24"/>
          <w:szCs w:val="24"/>
          <w:lang w:val="en-US"/>
        </w:rPr>
        <w:t>(Fitriyah dkk., 2021)</w:t>
      </w:r>
      <w:r w:rsidRPr="00172748">
        <w:rPr>
          <w:noProof/>
          <w:sz w:val="24"/>
          <w:szCs w:val="24"/>
        </w:rPr>
        <w:fldChar w:fldCharType="end"/>
      </w:r>
      <w:r w:rsidRPr="00172748">
        <w:rPr>
          <w:noProof/>
          <w:sz w:val="24"/>
          <w:szCs w:val="24"/>
          <w:lang w:val="en-US"/>
        </w:rPr>
        <w:t xml:space="preserve">. </w:t>
      </w:r>
    </w:p>
    <w:p w14:paraId="4CD05913"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p>
    <w:p w14:paraId="6FF6080A" w14:textId="77777777" w:rsidR="00172748" w:rsidRPr="00172748" w:rsidRDefault="00172748" w:rsidP="00172748">
      <w:pPr>
        <w:widowControl w:val="0"/>
        <w:pBdr>
          <w:top w:val="nil"/>
          <w:left w:val="nil"/>
          <w:bottom w:val="nil"/>
          <w:right w:val="nil"/>
          <w:between w:val="nil"/>
        </w:pBdr>
        <w:spacing w:line="276" w:lineRule="auto"/>
        <w:jc w:val="both"/>
        <w:rPr>
          <w:noProof/>
          <w:sz w:val="24"/>
          <w:szCs w:val="24"/>
          <w:lang w:val="sv-SE"/>
        </w:rPr>
      </w:pPr>
      <w:r w:rsidRPr="00172748">
        <w:rPr>
          <w:b/>
          <w:noProof/>
          <w:sz w:val="24"/>
          <w:szCs w:val="24"/>
          <w:lang w:val="sv-SE"/>
        </w:rPr>
        <w:t>Tabel 3</w:t>
      </w:r>
      <w:r w:rsidRPr="00172748">
        <w:rPr>
          <w:noProof/>
          <w:sz w:val="24"/>
          <w:szCs w:val="24"/>
          <w:lang w:val="sv-SE"/>
        </w:rPr>
        <w:t>. Uji Organoleptik pada Parameter Rasa.</w:t>
      </w:r>
    </w:p>
    <w:tbl>
      <w:tblPr>
        <w:tblStyle w:val="LightShading"/>
        <w:tblW w:w="0" w:type="auto"/>
        <w:tblLook w:val="04A0" w:firstRow="1" w:lastRow="0" w:firstColumn="1" w:lastColumn="0" w:noHBand="0" w:noVBand="1"/>
      </w:tblPr>
      <w:tblGrid>
        <w:gridCol w:w="4077"/>
        <w:gridCol w:w="4077"/>
      </w:tblGrid>
      <w:tr w:rsidR="00172748" w:rsidRPr="00172748" w14:paraId="12D8D2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4C9F552D"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90" w:name="_Toc172830562"/>
            <w:bookmarkStart w:id="91" w:name="_Toc162178394"/>
            <w:bookmarkStart w:id="92" w:name="_Toc161923708"/>
            <w:bookmarkStart w:id="93" w:name="_Toc161773883"/>
            <w:r w:rsidRPr="00172748">
              <w:rPr>
                <w:noProof/>
                <w:sz w:val="24"/>
                <w:szCs w:val="24"/>
                <w:lang w:val="en-US"/>
              </w:rPr>
              <w:t>Perlakuan</w:t>
            </w:r>
            <w:bookmarkEnd w:id="90"/>
            <w:bookmarkEnd w:id="91"/>
            <w:bookmarkEnd w:id="92"/>
            <w:bookmarkEnd w:id="93"/>
          </w:p>
        </w:tc>
        <w:tc>
          <w:tcPr>
            <w:tcW w:w="4077" w:type="dxa"/>
            <w:hideMark/>
          </w:tcPr>
          <w:p w14:paraId="17938EC5" w14:textId="77777777" w:rsidR="00172748" w:rsidRPr="00172748" w:rsidRDefault="00172748" w:rsidP="00172748">
            <w:pPr>
              <w:widowControl w:val="0"/>
              <w:pBdr>
                <w:top w:val="nil"/>
                <w:left w:val="nil"/>
                <w:bottom w:val="nil"/>
                <w:right w:val="nil"/>
                <w:between w:val="nil"/>
              </w:pBdr>
              <w:spacing w:line="276" w:lineRule="auto"/>
              <w:ind w:firstLine="709"/>
              <w:jc w:val="both"/>
              <w:cnfStyle w:val="100000000000" w:firstRow="1" w:lastRow="0" w:firstColumn="0" w:lastColumn="0" w:oddVBand="0" w:evenVBand="0" w:oddHBand="0" w:evenHBand="0" w:firstRowFirstColumn="0" w:firstRowLastColumn="0" w:lastRowFirstColumn="0" w:lastRowLastColumn="0"/>
              <w:rPr>
                <w:noProof/>
                <w:sz w:val="24"/>
                <w:szCs w:val="24"/>
                <w:lang w:val="en-US"/>
              </w:rPr>
            </w:pPr>
            <w:bookmarkStart w:id="94" w:name="_Toc172830563"/>
            <w:bookmarkStart w:id="95" w:name="_Toc162178395"/>
            <w:bookmarkStart w:id="96" w:name="_Toc161923709"/>
            <w:bookmarkStart w:id="97" w:name="_Toc161773884"/>
            <w:r w:rsidRPr="00172748">
              <w:rPr>
                <w:noProof/>
                <w:sz w:val="24"/>
                <w:szCs w:val="24"/>
                <w:lang w:val="en-US"/>
              </w:rPr>
              <w:t>Rerata</w:t>
            </w:r>
            <w:bookmarkEnd w:id="94"/>
            <w:bookmarkEnd w:id="95"/>
            <w:bookmarkEnd w:id="96"/>
            <w:bookmarkEnd w:id="97"/>
          </w:p>
        </w:tc>
      </w:tr>
      <w:tr w:rsidR="00172748" w:rsidRPr="00172748" w14:paraId="686ED927" w14:textId="77777777" w:rsidTr="00172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hideMark/>
          </w:tcPr>
          <w:p w14:paraId="231E4413"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98" w:name="_Toc172830564"/>
            <w:bookmarkStart w:id="99" w:name="_Toc162178396"/>
            <w:bookmarkStart w:id="100" w:name="_Toc161923710"/>
            <w:bookmarkStart w:id="101" w:name="_Toc161773885"/>
            <w:r w:rsidRPr="00172748">
              <w:rPr>
                <w:noProof/>
                <w:sz w:val="24"/>
                <w:szCs w:val="24"/>
                <w:lang w:val="en-US"/>
              </w:rPr>
              <w:t>P1</w:t>
            </w:r>
            <w:bookmarkEnd w:id="98"/>
            <w:bookmarkEnd w:id="99"/>
            <w:bookmarkEnd w:id="100"/>
            <w:bookmarkEnd w:id="101"/>
          </w:p>
        </w:tc>
        <w:tc>
          <w:tcPr>
            <w:tcW w:w="4077" w:type="dxa"/>
            <w:tcBorders>
              <w:top w:val="nil"/>
              <w:bottom w:val="nil"/>
            </w:tcBorders>
            <w:shd w:val="clear" w:color="auto" w:fill="auto"/>
            <w:hideMark/>
          </w:tcPr>
          <w:p w14:paraId="5B2653EF"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100000" w:firstRow="0" w:lastRow="0" w:firstColumn="0" w:lastColumn="0" w:oddVBand="0" w:evenVBand="0" w:oddHBand="1" w:evenHBand="0" w:firstRowFirstColumn="0" w:firstRowLastColumn="0" w:lastRowFirstColumn="0" w:lastRowLastColumn="0"/>
              <w:rPr>
                <w:noProof/>
                <w:sz w:val="24"/>
                <w:szCs w:val="24"/>
                <w:lang w:val="en-US"/>
              </w:rPr>
            </w:pPr>
            <w:bookmarkStart w:id="102" w:name="_Toc172830565"/>
            <w:bookmarkStart w:id="103" w:name="_Toc162178397"/>
            <w:bookmarkStart w:id="104" w:name="_Toc161923711"/>
            <w:bookmarkStart w:id="105" w:name="_Toc161773886"/>
            <w:r w:rsidRPr="00172748">
              <w:rPr>
                <w:noProof/>
                <w:sz w:val="24"/>
                <w:szCs w:val="24"/>
                <w:lang w:val="en-US"/>
              </w:rPr>
              <w:t>3,86a</w:t>
            </w:r>
            <w:bookmarkEnd w:id="102"/>
            <w:bookmarkEnd w:id="103"/>
            <w:bookmarkEnd w:id="104"/>
            <w:bookmarkEnd w:id="105"/>
          </w:p>
        </w:tc>
      </w:tr>
      <w:tr w:rsidR="00172748" w:rsidRPr="00172748" w14:paraId="05117847" w14:textId="77777777">
        <w:tc>
          <w:tcPr>
            <w:cnfStyle w:val="001000000000" w:firstRow="0" w:lastRow="0" w:firstColumn="1" w:lastColumn="0" w:oddVBand="0" w:evenVBand="0" w:oddHBand="0" w:evenHBand="0" w:firstRowFirstColumn="0" w:firstRowLastColumn="0" w:lastRowFirstColumn="0" w:lastRowLastColumn="0"/>
            <w:tcW w:w="4077" w:type="dxa"/>
            <w:tcBorders>
              <w:top w:val="nil"/>
              <w:left w:val="nil"/>
              <w:bottom w:val="nil"/>
              <w:right w:val="nil"/>
            </w:tcBorders>
            <w:hideMark/>
          </w:tcPr>
          <w:p w14:paraId="7F8DAB7E"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106" w:name="_Toc172830566"/>
            <w:bookmarkStart w:id="107" w:name="_Toc162178398"/>
            <w:bookmarkStart w:id="108" w:name="_Toc161923712"/>
            <w:bookmarkStart w:id="109" w:name="_Toc161773887"/>
            <w:r w:rsidRPr="00172748">
              <w:rPr>
                <w:noProof/>
                <w:sz w:val="24"/>
                <w:szCs w:val="24"/>
                <w:lang w:val="en-US"/>
              </w:rPr>
              <w:t>P2</w:t>
            </w:r>
            <w:bookmarkEnd w:id="106"/>
            <w:bookmarkEnd w:id="107"/>
            <w:bookmarkEnd w:id="108"/>
            <w:bookmarkEnd w:id="109"/>
          </w:p>
        </w:tc>
        <w:tc>
          <w:tcPr>
            <w:tcW w:w="4077" w:type="dxa"/>
            <w:tcBorders>
              <w:top w:val="nil"/>
              <w:left w:val="nil"/>
              <w:bottom w:val="nil"/>
              <w:right w:val="nil"/>
            </w:tcBorders>
            <w:hideMark/>
          </w:tcPr>
          <w:p w14:paraId="78F90A6A"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000000" w:firstRow="0" w:lastRow="0" w:firstColumn="0" w:lastColumn="0" w:oddVBand="0" w:evenVBand="0" w:oddHBand="0" w:evenHBand="0" w:firstRowFirstColumn="0" w:firstRowLastColumn="0" w:lastRowFirstColumn="0" w:lastRowLastColumn="0"/>
              <w:rPr>
                <w:noProof/>
                <w:sz w:val="24"/>
                <w:szCs w:val="24"/>
                <w:lang w:val="en-US"/>
              </w:rPr>
            </w:pPr>
            <w:bookmarkStart w:id="110" w:name="_Toc172830567"/>
            <w:bookmarkStart w:id="111" w:name="_Toc162178399"/>
            <w:bookmarkStart w:id="112" w:name="_Toc161923713"/>
            <w:bookmarkStart w:id="113" w:name="_Toc161773888"/>
            <w:r w:rsidRPr="00172748">
              <w:rPr>
                <w:noProof/>
                <w:sz w:val="24"/>
                <w:szCs w:val="24"/>
                <w:lang w:val="en-US"/>
              </w:rPr>
              <w:t>3,10a</w:t>
            </w:r>
            <w:bookmarkEnd w:id="110"/>
            <w:bookmarkEnd w:id="111"/>
            <w:bookmarkEnd w:id="112"/>
            <w:bookmarkEnd w:id="113"/>
          </w:p>
        </w:tc>
      </w:tr>
      <w:tr w:rsidR="00172748" w:rsidRPr="00172748" w14:paraId="53FF6B63" w14:textId="77777777" w:rsidTr="001727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Borders>
              <w:top w:val="nil"/>
              <w:bottom w:val="nil"/>
            </w:tcBorders>
            <w:shd w:val="clear" w:color="auto" w:fill="auto"/>
            <w:hideMark/>
          </w:tcPr>
          <w:p w14:paraId="0A3FE156"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114" w:name="_Toc172830568"/>
            <w:bookmarkStart w:id="115" w:name="_Toc162178400"/>
            <w:bookmarkStart w:id="116" w:name="_Toc161923714"/>
            <w:bookmarkStart w:id="117" w:name="_Toc161773889"/>
            <w:r w:rsidRPr="00172748">
              <w:rPr>
                <w:noProof/>
                <w:sz w:val="24"/>
                <w:szCs w:val="24"/>
                <w:lang w:val="en-US"/>
              </w:rPr>
              <w:t>P3</w:t>
            </w:r>
            <w:bookmarkEnd w:id="114"/>
            <w:bookmarkEnd w:id="115"/>
            <w:bookmarkEnd w:id="116"/>
            <w:bookmarkEnd w:id="117"/>
          </w:p>
        </w:tc>
        <w:tc>
          <w:tcPr>
            <w:tcW w:w="4077" w:type="dxa"/>
            <w:tcBorders>
              <w:top w:val="nil"/>
              <w:bottom w:val="nil"/>
            </w:tcBorders>
            <w:shd w:val="clear" w:color="auto" w:fill="auto"/>
            <w:hideMark/>
          </w:tcPr>
          <w:p w14:paraId="4FB453CB"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100000" w:firstRow="0" w:lastRow="0" w:firstColumn="0" w:lastColumn="0" w:oddVBand="0" w:evenVBand="0" w:oddHBand="1" w:evenHBand="0" w:firstRowFirstColumn="0" w:firstRowLastColumn="0" w:lastRowFirstColumn="0" w:lastRowLastColumn="0"/>
              <w:rPr>
                <w:noProof/>
                <w:sz w:val="24"/>
                <w:szCs w:val="24"/>
                <w:lang w:val="en-US"/>
              </w:rPr>
            </w:pPr>
            <w:bookmarkStart w:id="118" w:name="_Toc172830569"/>
            <w:bookmarkStart w:id="119" w:name="_Toc162178401"/>
            <w:bookmarkStart w:id="120" w:name="_Toc161923715"/>
            <w:bookmarkStart w:id="121" w:name="_Toc161773890"/>
            <w:r w:rsidRPr="00172748">
              <w:rPr>
                <w:noProof/>
                <w:sz w:val="24"/>
                <w:szCs w:val="24"/>
                <w:lang w:val="en-US"/>
              </w:rPr>
              <w:t>3,32a</w:t>
            </w:r>
            <w:bookmarkEnd w:id="118"/>
            <w:bookmarkEnd w:id="119"/>
            <w:bookmarkEnd w:id="120"/>
            <w:bookmarkEnd w:id="121"/>
          </w:p>
        </w:tc>
      </w:tr>
      <w:tr w:rsidR="00172748" w:rsidRPr="00172748" w14:paraId="59DC8749" w14:textId="77777777">
        <w:tc>
          <w:tcPr>
            <w:cnfStyle w:val="001000000000" w:firstRow="0" w:lastRow="0" w:firstColumn="1" w:lastColumn="0" w:oddVBand="0" w:evenVBand="0" w:oddHBand="0" w:evenHBand="0" w:firstRowFirstColumn="0" w:firstRowLastColumn="0" w:lastRowFirstColumn="0" w:lastRowLastColumn="0"/>
            <w:tcW w:w="4077" w:type="dxa"/>
            <w:tcBorders>
              <w:top w:val="nil"/>
              <w:left w:val="nil"/>
              <w:bottom w:val="single" w:sz="8" w:space="0" w:color="000000" w:themeColor="text1"/>
              <w:right w:val="nil"/>
            </w:tcBorders>
            <w:hideMark/>
          </w:tcPr>
          <w:p w14:paraId="08C78A3D"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en-US"/>
              </w:rPr>
            </w:pPr>
            <w:bookmarkStart w:id="122" w:name="_Toc172830570"/>
            <w:bookmarkStart w:id="123" w:name="_Toc162178402"/>
            <w:bookmarkStart w:id="124" w:name="_Toc161923716"/>
            <w:bookmarkStart w:id="125" w:name="_Toc161773891"/>
            <w:r w:rsidRPr="00172748">
              <w:rPr>
                <w:noProof/>
                <w:sz w:val="24"/>
                <w:szCs w:val="24"/>
                <w:lang w:val="en-US"/>
              </w:rPr>
              <w:t>P4</w:t>
            </w:r>
            <w:bookmarkEnd w:id="122"/>
            <w:bookmarkEnd w:id="123"/>
            <w:bookmarkEnd w:id="124"/>
            <w:bookmarkEnd w:id="125"/>
          </w:p>
        </w:tc>
        <w:tc>
          <w:tcPr>
            <w:tcW w:w="4077" w:type="dxa"/>
            <w:tcBorders>
              <w:top w:val="nil"/>
              <w:left w:val="nil"/>
              <w:bottom w:val="single" w:sz="8" w:space="0" w:color="000000" w:themeColor="text1"/>
              <w:right w:val="nil"/>
            </w:tcBorders>
            <w:hideMark/>
          </w:tcPr>
          <w:p w14:paraId="6A0EEE65" w14:textId="77777777" w:rsidR="00172748" w:rsidRPr="00172748" w:rsidRDefault="00172748" w:rsidP="00172748">
            <w:pPr>
              <w:widowControl w:val="0"/>
              <w:pBdr>
                <w:top w:val="nil"/>
                <w:left w:val="nil"/>
                <w:bottom w:val="nil"/>
                <w:right w:val="nil"/>
                <w:between w:val="nil"/>
              </w:pBdr>
              <w:spacing w:line="276" w:lineRule="auto"/>
              <w:ind w:firstLine="709"/>
              <w:jc w:val="both"/>
              <w:cnfStyle w:val="000000000000" w:firstRow="0" w:lastRow="0" w:firstColumn="0" w:lastColumn="0" w:oddVBand="0" w:evenVBand="0" w:oddHBand="0" w:evenHBand="0" w:firstRowFirstColumn="0" w:firstRowLastColumn="0" w:lastRowFirstColumn="0" w:lastRowLastColumn="0"/>
              <w:rPr>
                <w:noProof/>
                <w:sz w:val="24"/>
                <w:szCs w:val="24"/>
                <w:lang w:val="en-US"/>
              </w:rPr>
            </w:pPr>
            <w:bookmarkStart w:id="126" w:name="_Toc172830571"/>
            <w:bookmarkStart w:id="127" w:name="_Toc162178403"/>
            <w:bookmarkStart w:id="128" w:name="_Toc161923717"/>
            <w:bookmarkStart w:id="129" w:name="_Toc161773892"/>
            <w:r w:rsidRPr="00172748">
              <w:rPr>
                <w:noProof/>
                <w:sz w:val="24"/>
                <w:szCs w:val="24"/>
                <w:lang w:val="en-US"/>
              </w:rPr>
              <w:t>3,02</w:t>
            </w:r>
            <w:bookmarkEnd w:id="126"/>
            <w:bookmarkEnd w:id="127"/>
            <w:bookmarkEnd w:id="128"/>
            <w:bookmarkEnd w:id="129"/>
            <w:r w:rsidRPr="00172748">
              <w:rPr>
                <w:noProof/>
                <w:sz w:val="24"/>
                <w:szCs w:val="24"/>
                <w:lang w:val="en-US"/>
              </w:rPr>
              <w:t>b</w:t>
            </w:r>
          </w:p>
        </w:tc>
      </w:tr>
    </w:tbl>
    <w:p w14:paraId="7C3ED940" w14:textId="77777777" w:rsidR="00172748" w:rsidRPr="00172748" w:rsidRDefault="00172748" w:rsidP="00172748">
      <w:pPr>
        <w:widowControl w:val="0"/>
        <w:pBdr>
          <w:top w:val="nil"/>
          <w:left w:val="nil"/>
          <w:bottom w:val="nil"/>
          <w:right w:val="nil"/>
          <w:between w:val="nil"/>
        </w:pBdr>
        <w:spacing w:line="276" w:lineRule="auto"/>
        <w:jc w:val="both"/>
        <w:rPr>
          <w:noProof/>
          <w:sz w:val="20"/>
          <w:szCs w:val="20"/>
          <w:lang w:val="sv-SE"/>
        </w:rPr>
      </w:pPr>
      <w:r w:rsidRPr="00B90555">
        <w:rPr>
          <w:noProof/>
          <w:sz w:val="20"/>
          <w:szCs w:val="20"/>
        </w:rPr>
        <w:t xml:space="preserve">Keterangan : P1 = 50 % Kopi Robusta : 50 % Kopi Arabika, P2 = 60 % Kopi Robusta  : 40 % Kopi Arabika, P3 = 70 % Kopi Robusta : 30 % Kopi Arabika, P4 = 80 % Kopi Robusta : 20 % kopi Arabika. </w:t>
      </w:r>
      <w:r w:rsidRPr="00172748">
        <w:rPr>
          <w:noProof/>
          <w:sz w:val="20"/>
          <w:szCs w:val="20"/>
          <w:lang w:val="sv-SE"/>
        </w:rPr>
        <w:t xml:space="preserve">Notasi yang ditandai dengan huruf yang berbeda menunjukkan perbedaan nyata menurut BNT 5% sedangkan yang ditandai dengan huruf sama menunjukkan tidak adanya pengaruh perbedaan. </w:t>
      </w:r>
    </w:p>
    <w:p w14:paraId="1221755F"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p>
    <w:p w14:paraId="28A08093"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r w:rsidRPr="00172748">
        <w:rPr>
          <w:noProof/>
          <w:sz w:val="24"/>
          <w:szCs w:val="24"/>
          <w:lang w:val="sv-SE"/>
        </w:rPr>
        <w:t>Berdasarkan data dari uji organoleptik pada parameter rasa menunjukan bahwa rasa terbaik yaitu 3,86 (sangat suka). Pada perpaduan antara Kopi Robusta Java Argopuro dan Kopi Arabika Hyang Argopuro pada perlakuan P1 memiliki rasa yang seimbang jadi rasa yang dihasilkan banyak disukai oleh panelis. Sedangkan beberapa panelis yang lebih menyukai rasa pahit lebih memilih perlakuan P4. Semakin lama penyangraian maka kopi akan semakin hitam dan semakin sangat pahit. Menurut Nopitasari (2010), timbulnya rasa pahit pada ekstrak kopi disebabkan adanya kandungan mineral bersama dengan pemecahan serat kasar, asam khlorogenat, kafein, tannin, dan beberapa senyawa organik dan anorganik lainnya.</w:t>
      </w:r>
    </w:p>
    <w:p w14:paraId="307150AF" w14:textId="77777777" w:rsidR="00172748" w:rsidRPr="00172748" w:rsidRDefault="00172748" w:rsidP="00172748">
      <w:pPr>
        <w:widowControl w:val="0"/>
        <w:pBdr>
          <w:top w:val="nil"/>
          <w:left w:val="nil"/>
          <w:bottom w:val="nil"/>
          <w:right w:val="nil"/>
          <w:between w:val="nil"/>
        </w:pBdr>
        <w:spacing w:line="276" w:lineRule="auto"/>
        <w:ind w:firstLine="709"/>
        <w:jc w:val="both"/>
        <w:rPr>
          <w:noProof/>
          <w:sz w:val="24"/>
          <w:szCs w:val="24"/>
          <w:lang w:val="sv-SE"/>
        </w:rPr>
      </w:pPr>
      <w:r w:rsidRPr="00172748">
        <w:rPr>
          <w:noProof/>
          <w:sz w:val="24"/>
          <w:szCs w:val="24"/>
          <w:lang w:val="sv-SE"/>
        </w:rPr>
        <w:t xml:space="preserve">Rasa dinilai menggunakan indera perasa. Rasa merupakan parameter yang penting dalam pengujian organoleptik. Kualitas biji kopi dapat mempengaruhi rasa pada seduhan </w:t>
      </w:r>
      <w:r w:rsidRPr="00172748">
        <w:rPr>
          <w:noProof/>
          <w:sz w:val="24"/>
          <w:szCs w:val="24"/>
          <w:lang w:val="sv-SE"/>
        </w:rPr>
        <w:lastRenderedPageBreak/>
        <w:t xml:space="preserve">kopi. Bukan hanya itu, suhu dan lamanya penyaringan dapat mempengaruhi rasa pada seduhan kopi. Semakin lama proses penyaringan maka rasa yang dihasilkan akan semakin keluar dan rasanya cenderung pahit. </w:t>
      </w:r>
    </w:p>
    <w:p w14:paraId="02D0FA0A" w14:textId="063115C8" w:rsidR="00172748" w:rsidRDefault="00172748" w:rsidP="00172748">
      <w:pPr>
        <w:widowControl w:val="0"/>
        <w:pBdr>
          <w:top w:val="nil"/>
          <w:left w:val="nil"/>
          <w:bottom w:val="nil"/>
          <w:right w:val="nil"/>
          <w:between w:val="nil"/>
        </w:pBdr>
        <w:spacing w:line="276" w:lineRule="auto"/>
        <w:ind w:firstLine="709"/>
        <w:jc w:val="both"/>
        <w:rPr>
          <w:noProof/>
          <w:sz w:val="24"/>
          <w:szCs w:val="24"/>
        </w:rPr>
      </w:pPr>
      <w:r w:rsidRPr="00172748">
        <w:rPr>
          <w:noProof/>
          <w:sz w:val="24"/>
          <w:szCs w:val="24"/>
          <w:lang w:val="sv-SE"/>
        </w:rPr>
        <w:t>Mutu bubuk kopi ditentukan berdasarkan sifat fisik dan kandungan kimianya. Kopi memiliki senyawa kimia seperti kafein dan asam klorogenat. Kandungan senyawa kimia dalam kopi dipengaruhi oleh beberapa faktor seperti tingkat kematangan, tempat tanam, penanganan pasca panen dan pengolahannya. Kafein adalah senyawa yang merangsang sistem saraf pusat dan paling sering ditemui di kopi. Penggunaan kafein adalah untuk mengobati kantuk dan mengurangi kelelahan fisik. Namun, efek samping negatif dari penggunaan kafein dapat terjadi dan termasuk kecemasan, peningkatan tekanan darah, dan penurunan keterampilan motorik halus. Asam klorogenat merupakan salah satu senyawa kimia yang mempunyai aktivitas antioksidan dan terdapat dalam biji kopi dalam jumlah yang cukup banyak. Biji Kopi Robusta paling banyak mengandung asam klorogenat dibandingkan dengan biji kopi lainnya</w:t>
      </w:r>
      <w:r w:rsidRPr="00172748">
        <w:rPr>
          <w:noProof/>
          <w:sz w:val="24"/>
          <w:szCs w:val="24"/>
          <w:lang w:val="en-US"/>
        </w:rPr>
        <w:fldChar w:fldCharType="begin" w:fldLock="1"/>
      </w:r>
      <w:r w:rsidRPr="00172748">
        <w:rPr>
          <w:noProof/>
          <w:sz w:val="24"/>
          <w:szCs w:val="24"/>
          <w:lang w:val="sv-SE"/>
        </w:rPr>
        <w:instrText>ADDIN CSL_CITATION {"citationItems":[{"id":"ITEM-1","itemData":{"ISSN":"2828-8513","abstract":"Coffee has chemical compounds such as caffeine and chlorogenic acid. The content of chemical compounds in coffee is influenced by several factors such as maturity level, planting site, and post-harvest handling. The purpose of this study was to determine differences in the height of the planting location on the levels of chlorogenic acid compounds and caffeine levels of Robusta coffee as well as to determine the differences in roasting temperature on the levels of chlorogenic acid and caffeine levels of Robusta coffee. The study was structured descriptively with 2 factorials. The treatment in this study was the planting location which consisted of 3 levels, namely K1 (West of Lampung), K2 (Tanggamus), and K3 (Way Kanan) and the Roasting temperature which consisted of 2 levels, namely T1 (180 o C), and T2 (240 o C). The results showed that the lower the altitude of the planting location, the higher the caffeine and chlorogenic acid content of the coffee beans produced, while the higher the roasting temperature, the lower the caffeine and chlorogenic acid content of the coffee beans produced.","author":[{"dropping-particle":"","family":"Virhananda","given":"Muhammad Rakha Pradipta","non-dropping-particle":"","parse-names":false,"suffix":""},{"dropping-particle":"","family":"Suroso","given":"Erdi","non-dropping-particle":"","parse-names":false,"suffix":""},{"dropping-particle":"","family":"Nurainy","given":"Fibra","non-dropping-particle":"","parse-names":false,"suffix":""},{"dropping-particle":"","family":"Suharyono","given":"","non-dropping-particle":"","parse-names":false,"suffix":""},{"dropping-particle":"","family":"Subeki","given":"","non-dropping-particle":"","parse-names":false,"suffix":""},{"dropping-particle":"","family":"Satyajaya","given":"Wisnu","non-dropping-particle":"","parse-names":false,"suffix":""}],"container-title":"Jurnal Agroindustri Berkelanjutan","id":"ITEM-1","issue":"2","issued":{"date-parts":[["2022"]]},"page":"245-452","title":"Analisis Kadar Asam Klorogenat Dan Kafein Berdasarkan Perbedaaan Lokasi Penanaman Dan Suhu Roasting Pada Koopi Robusta (C. canephora Pierre)","type":"article-journal","volume":"1"},"uris":["http://www.mendeley.com/documents/?uuid=a92bd61a-095d-4423-88e5-38de5de22274"]}],"mendeley":{"formattedCitation":"(Virhananda dkk., 2022)","plainTextFormattedCitation":"(Virhananda dkk., 2022)","previouslyFormattedCitation":"(Virhananda dkk., 2022)"},"properties":{"noteIndex":0},"schema":"https://github.com/citation-style-language/schema/raw/master/csl-citation.json"}</w:instrText>
      </w:r>
      <w:r w:rsidRPr="00172748">
        <w:rPr>
          <w:noProof/>
          <w:sz w:val="24"/>
          <w:szCs w:val="24"/>
          <w:lang w:val="en-US"/>
        </w:rPr>
        <w:fldChar w:fldCharType="separate"/>
      </w:r>
      <w:r w:rsidRPr="00172748">
        <w:rPr>
          <w:noProof/>
          <w:sz w:val="24"/>
          <w:szCs w:val="24"/>
          <w:lang w:val="sv-SE"/>
        </w:rPr>
        <w:t>(Virhananda dkk., 2022)</w:t>
      </w:r>
      <w:r w:rsidRPr="00172748">
        <w:rPr>
          <w:noProof/>
          <w:sz w:val="24"/>
          <w:szCs w:val="24"/>
        </w:rPr>
        <w:fldChar w:fldCharType="end"/>
      </w:r>
      <w:r w:rsidRPr="00172748">
        <w:rPr>
          <w:noProof/>
          <w:sz w:val="24"/>
          <w:szCs w:val="24"/>
          <w:lang w:val="sv-SE"/>
        </w:rPr>
        <w:t>.</w:t>
      </w:r>
    </w:p>
    <w:p w14:paraId="264ACD0B" w14:textId="77777777" w:rsidR="00172748" w:rsidRDefault="00172748" w:rsidP="00172748">
      <w:pPr>
        <w:widowControl w:val="0"/>
        <w:pBdr>
          <w:top w:val="nil"/>
          <w:left w:val="nil"/>
          <w:bottom w:val="nil"/>
          <w:right w:val="nil"/>
          <w:between w:val="nil"/>
        </w:pBdr>
        <w:spacing w:line="276" w:lineRule="auto"/>
        <w:jc w:val="both"/>
        <w:rPr>
          <w:b/>
          <w:bCs/>
          <w:sz w:val="24"/>
          <w:szCs w:val="24"/>
        </w:rPr>
      </w:pPr>
    </w:p>
    <w:p w14:paraId="1EA8E116" w14:textId="77777777" w:rsidR="00172748" w:rsidRPr="00AD2259" w:rsidRDefault="00172748" w:rsidP="00172748">
      <w:pPr>
        <w:widowControl w:val="0"/>
        <w:numPr>
          <w:ilvl w:val="0"/>
          <w:numId w:val="1"/>
        </w:numPr>
        <w:pBdr>
          <w:top w:val="nil"/>
          <w:left w:val="nil"/>
          <w:bottom w:val="nil"/>
          <w:right w:val="nil"/>
          <w:between w:val="nil"/>
        </w:pBdr>
        <w:spacing w:line="276" w:lineRule="auto"/>
        <w:ind w:left="284" w:hanging="284"/>
        <w:rPr>
          <w:b/>
          <w:bCs/>
          <w:sz w:val="24"/>
          <w:szCs w:val="24"/>
        </w:rPr>
      </w:pPr>
      <w:r w:rsidRPr="00AD2259">
        <w:rPr>
          <w:b/>
          <w:bCs/>
          <w:sz w:val="24"/>
          <w:szCs w:val="24"/>
        </w:rPr>
        <w:t>KESIMPULAN DAN SARAN</w:t>
      </w:r>
    </w:p>
    <w:p w14:paraId="79510182" w14:textId="167EB7E6" w:rsidR="00172748" w:rsidRPr="00172748" w:rsidRDefault="00172748" w:rsidP="00172748">
      <w:pPr>
        <w:spacing w:line="276" w:lineRule="auto"/>
        <w:ind w:firstLine="709"/>
        <w:jc w:val="both"/>
        <w:rPr>
          <w:sz w:val="24"/>
          <w:szCs w:val="24"/>
          <w:lang w:val="sv-SE"/>
        </w:rPr>
      </w:pPr>
      <w:r w:rsidRPr="00172748">
        <w:rPr>
          <w:sz w:val="24"/>
          <w:szCs w:val="24"/>
        </w:rPr>
        <w:t xml:space="preserve">Bahwa Komposisi blending memberikan pengaruh nyata terhadap tingkat kesukaan panelis yang berupa warna, rasa dan aroma. Berdasarkan data yang didapat dari uji organoleptik ditemukan perlakuan terbaik yaitu pada perlakuan P1 dengan perbandingan kopi Robusta Java Argopuro 50% dan kopi Arabika Hyang Argopuro 50% memberikan hasil terbaik pada uji organoleptik parameter warna, rasa dan aroma. Pada perlakuan P1 yang telah diujikan dengan parameter warna, aroma, dan rasa  telah memenuhi standart SNI </w:t>
      </w:r>
      <w:r w:rsidRPr="00172748">
        <w:rPr>
          <w:sz w:val="24"/>
          <w:szCs w:val="48"/>
        </w:rPr>
        <w:t>01-3542-2004 kopi bubuk</w:t>
      </w:r>
      <w:r>
        <w:rPr>
          <w:sz w:val="24"/>
          <w:szCs w:val="24"/>
          <w:lang w:val="sv-SE"/>
        </w:rPr>
        <w:t xml:space="preserve">. </w:t>
      </w:r>
      <w:r w:rsidRPr="00172748">
        <w:rPr>
          <w:sz w:val="24"/>
          <w:szCs w:val="24"/>
          <w:lang w:val="sv-SE"/>
        </w:rPr>
        <w:t>Apabila ingin melakukan blending kopi Robusta dan arabika bisa menggunakan rasio 50% : 50% agar rasa yang dihasilkan seimbang antara kedua kopi.</w:t>
      </w:r>
    </w:p>
    <w:p w14:paraId="49468DF1" w14:textId="77777777" w:rsidR="00172748" w:rsidRPr="00172748" w:rsidRDefault="00172748" w:rsidP="00172748">
      <w:pPr>
        <w:widowControl w:val="0"/>
        <w:pBdr>
          <w:top w:val="nil"/>
          <w:left w:val="nil"/>
          <w:bottom w:val="nil"/>
          <w:right w:val="nil"/>
          <w:between w:val="nil"/>
        </w:pBdr>
        <w:spacing w:line="276" w:lineRule="auto"/>
        <w:rPr>
          <w:b/>
          <w:bCs/>
          <w:sz w:val="24"/>
          <w:szCs w:val="24"/>
          <w:lang w:val="sv-SE"/>
        </w:rPr>
      </w:pPr>
    </w:p>
    <w:p w14:paraId="32C03A6E" w14:textId="77777777" w:rsidR="00172748" w:rsidRPr="00AE7659" w:rsidRDefault="00172748" w:rsidP="00172748">
      <w:pPr>
        <w:widowControl w:val="0"/>
        <w:pBdr>
          <w:top w:val="nil"/>
          <w:left w:val="nil"/>
          <w:bottom w:val="nil"/>
          <w:right w:val="nil"/>
          <w:between w:val="nil"/>
        </w:pBdr>
        <w:spacing w:line="276" w:lineRule="auto"/>
        <w:rPr>
          <w:b/>
          <w:bCs/>
          <w:sz w:val="24"/>
          <w:szCs w:val="24"/>
          <w:lang w:val="id-ID"/>
        </w:rPr>
      </w:pPr>
      <w:r w:rsidRPr="00AE7659">
        <w:rPr>
          <w:b/>
          <w:bCs/>
          <w:sz w:val="24"/>
          <w:szCs w:val="24"/>
          <w:lang w:val="id-ID"/>
        </w:rPr>
        <w:t>DAFTAR PUSTAKA</w:t>
      </w:r>
    </w:p>
    <w:p w14:paraId="112A4CA0" w14:textId="00B9C055" w:rsidR="00172748" w:rsidRPr="00172748" w:rsidRDefault="00172748" w:rsidP="00172748">
      <w:pPr>
        <w:ind w:left="567" w:hanging="567"/>
        <w:jc w:val="both"/>
        <w:rPr>
          <w:i/>
          <w:noProof/>
          <w:sz w:val="24"/>
          <w:szCs w:val="24"/>
          <w:lang w:val="sv-SE"/>
        </w:rPr>
      </w:pPr>
      <w:r w:rsidRPr="00172748">
        <w:rPr>
          <w:noProof/>
          <w:sz w:val="24"/>
          <w:szCs w:val="24"/>
          <w:lang w:val="en-US"/>
        </w:rPr>
        <w:fldChar w:fldCharType="begin" w:fldLock="1"/>
      </w:r>
      <w:r w:rsidRPr="00172748">
        <w:rPr>
          <w:noProof/>
          <w:sz w:val="24"/>
          <w:szCs w:val="24"/>
          <w:lang w:val="sv-SE"/>
        </w:rPr>
        <w:instrText xml:space="preserve">ADDIN Mendeley Bibliography CSL_BIBLIOGRAPHY </w:instrText>
      </w:r>
      <w:r w:rsidRPr="00172748">
        <w:rPr>
          <w:noProof/>
          <w:sz w:val="24"/>
          <w:szCs w:val="24"/>
          <w:lang w:val="en-US"/>
        </w:rPr>
        <w:fldChar w:fldCharType="separate"/>
      </w:r>
      <w:r w:rsidRPr="00172748">
        <w:rPr>
          <w:noProof/>
          <w:sz w:val="24"/>
          <w:szCs w:val="24"/>
          <w:lang w:val="sv-SE"/>
        </w:rPr>
        <w:t xml:space="preserve">Andi Tenri Fitriyah, Dody Kape, B. dan R. R. U. 2023. Analisis Mutu Organoleptik Kopi Bubuk Arabika </w:t>
      </w:r>
      <w:r w:rsidRPr="00172748">
        <w:rPr>
          <w:i/>
          <w:noProof/>
          <w:sz w:val="24"/>
          <w:szCs w:val="24"/>
          <w:lang w:val="sv-SE"/>
        </w:rPr>
        <w:t>(Coffea arabica)</w:t>
      </w:r>
      <w:r w:rsidRPr="00172748">
        <w:rPr>
          <w:noProof/>
          <w:sz w:val="24"/>
          <w:szCs w:val="24"/>
          <w:lang w:val="sv-SE"/>
        </w:rPr>
        <w:t xml:space="preserve"> bittug toraja. </w:t>
      </w:r>
      <w:r w:rsidRPr="00172748">
        <w:rPr>
          <w:i/>
          <w:noProof/>
          <w:sz w:val="24"/>
          <w:szCs w:val="24"/>
          <w:lang w:val="sv-SE"/>
        </w:rPr>
        <w:t>Balai Besar Industri Hasil Perkebunan</w:t>
      </w:r>
      <w:r w:rsidRPr="00172748">
        <w:rPr>
          <w:noProof/>
          <w:sz w:val="24"/>
          <w:szCs w:val="24"/>
          <w:lang w:val="sv-SE"/>
        </w:rPr>
        <w:t>.</w:t>
      </w:r>
    </w:p>
    <w:p w14:paraId="1ECA4B8D" w14:textId="77777777" w:rsidR="00172748" w:rsidRPr="00172748" w:rsidRDefault="00172748" w:rsidP="00172748">
      <w:pPr>
        <w:ind w:left="567" w:hanging="567"/>
        <w:jc w:val="both"/>
        <w:rPr>
          <w:noProof/>
          <w:sz w:val="24"/>
          <w:szCs w:val="24"/>
          <w:lang w:val="sv-SE"/>
        </w:rPr>
      </w:pPr>
      <w:r w:rsidRPr="00172748">
        <w:rPr>
          <w:noProof/>
          <w:sz w:val="24"/>
          <w:szCs w:val="24"/>
          <w:lang w:val="en-US"/>
        </w:rPr>
        <w:t xml:space="preserve">Budi, D., W. Mushollaeni, Y. Yusianto, dan A. Rahmawati. 2020. KARAKTERISASI kopi bubuk robusta (coffea canephora) tulungrejo terfermentasi dengan ragi saccharomyces cerevisiae. </w:t>
      </w:r>
      <w:r w:rsidRPr="00172748">
        <w:rPr>
          <w:i/>
          <w:iCs/>
          <w:noProof/>
          <w:sz w:val="24"/>
          <w:szCs w:val="24"/>
          <w:lang w:val="sv-SE"/>
        </w:rPr>
        <w:t>Jurnal Agroindustri</w:t>
      </w:r>
      <w:r w:rsidRPr="00172748">
        <w:rPr>
          <w:noProof/>
          <w:sz w:val="24"/>
          <w:szCs w:val="24"/>
          <w:lang w:val="sv-SE"/>
        </w:rPr>
        <w:t>. 10(2):129–138.</w:t>
      </w:r>
    </w:p>
    <w:p w14:paraId="51C12741" w14:textId="77777777" w:rsidR="00172748" w:rsidRPr="00172748" w:rsidRDefault="00172748" w:rsidP="00172748">
      <w:pPr>
        <w:ind w:left="567" w:hanging="567"/>
        <w:jc w:val="both"/>
        <w:rPr>
          <w:noProof/>
          <w:sz w:val="24"/>
          <w:szCs w:val="24"/>
          <w:lang w:val="sv-SE"/>
        </w:rPr>
      </w:pPr>
      <w:r w:rsidRPr="00172748">
        <w:rPr>
          <w:noProof/>
          <w:sz w:val="24"/>
          <w:szCs w:val="24"/>
          <w:lang w:val="sv-SE"/>
        </w:rPr>
        <w:t xml:space="preserve">Fitriyah, A. T., D. Kape, Baharuddin, dan R. R. Utami. 2021. Analisis mutu organoleptik kopi bubuk arabika (coffea arabica) bittuang toraja. </w:t>
      </w:r>
      <w:r w:rsidRPr="00172748">
        <w:rPr>
          <w:i/>
          <w:iCs/>
          <w:noProof/>
          <w:sz w:val="24"/>
          <w:szCs w:val="24"/>
          <w:lang w:val="sv-SE"/>
        </w:rPr>
        <w:t>Jurnal Industri Hasil Perkebunan</w:t>
      </w:r>
      <w:r w:rsidRPr="00172748">
        <w:rPr>
          <w:noProof/>
          <w:sz w:val="24"/>
          <w:szCs w:val="24"/>
          <w:lang w:val="sv-SE"/>
        </w:rPr>
        <w:t>. 16(1):72–82.</w:t>
      </w:r>
    </w:p>
    <w:p w14:paraId="7A0BC9F1" w14:textId="77777777" w:rsidR="00172748" w:rsidRPr="00172748" w:rsidRDefault="00172748" w:rsidP="00172748">
      <w:pPr>
        <w:ind w:left="567" w:hanging="567"/>
        <w:jc w:val="both"/>
        <w:rPr>
          <w:noProof/>
          <w:sz w:val="24"/>
          <w:szCs w:val="24"/>
          <w:lang w:val="en-US"/>
        </w:rPr>
      </w:pPr>
      <w:r w:rsidRPr="00172748">
        <w:rPr>
          <w:noProof/>
          <w:sz w:val="24"/>
          <w:szCs w:val="24"/>
          <w:lang w:val="sv-SE"/>
        </w:rPr>
        <w:t xml:space="preserve">Masuku, M. A. 2017. </w:t>
      </w:r>
      <w:r w:rsidRPr="00172748">
        <w:rPr>
          <w:noProof/>
          <w:sz w:val="24"/>
          <w:szCs w:val="24"/>
          <w:lang w:val="en-US"/>
        </w:rPr>
        <w:t xml:space="preserve">Studi kualitas organoleptik bubuk biji kopi dengan aplikasi good manufacturing process dan hazard analysis critical control point di kota ternate. </w:t>
      </w:r>
      <w:r w:rsidRPr="00172748">
        <w:rPr>
          <w:i/>
          <w:iCs/>
          <w:noProof/>
          <w:sz w:val="24"/>
          <w:szCs w:val="24"/>
          <w:lang w:val="en-US"/>
        </w:rPr>
        <w:t>Agrikan: Jurnal Agribisnis Perikanan</w:t>
      </w:r>
      <w:r w:rsidRPr="00172748">
        <w:rPr>
          <w:noProof/>
          <w:sz w:val="24"/>
          <w:szCs w:val="24"/>
          <w:lang w:val="en-US"/>
        </w:rPr>
        <w:t>. 10(2):80–86.</w:t>
      </w:r>
    </w:p>
    <w:p w14:paraId="314F20E2" w14:textId="77777777" w:rsidR="00172748" w:rsidRPr="00172748" w:rsidRDefault="00172748" w:rsidP="00172748">
      <w:pPr>
        <w:ind w:left="567" w:hanging="567"/>
        <w:jc w:val="both"/>
        <w:rPr>
          <w:noProof/>
          <w:sz w:val="24"/>
          <w:szCs w:val="24"/>
          <w:lang w:val="en-US"/>
        </w:rPr>
      </w:pPr>
      <w:r w:rsidRPr="00172748">
        <w:rPr>
          <w:noProof/>
          <w:sz w:val="24"/>
          <w:szCs w:val="24"/>
          <w:lang w:val="en-US"/>
        </w:rPr>
        <w:t xml:space="preserve">Mukrimaa, S. S., Nurdyansyah, E. F. Fahyuni, A. YULIA CITRA, N. D. Schulz, د. غسان, T. Taniredja, E. M. Faridli, dan S. Harmianto. 2018. </w:t>
      </w:r>
      <w:r w:rsidRPr="00172748">
        <w:rPr>
          <w:i/>
          <w:iCs/>
          <w:noProof/>
          <w:sz w:val="24"/>
          <w:szCs w:val="24"/>
          <w:lang w:val="en-US"/>
        </w:rPr>
        <w:t>Statistik Kopi Indonesia</w:t>
      </w:r>
      <w:r w:rsidRPr="00172748">
        <w:rPr>
          <w:noProof/>
          <w:sz w:val="24"/>
          <w:szCs w:val="24"/>
          <w:lang w:val="en-US"/>
        </w:rPr>
        <w:t xml:space="preserve">. August. </w:t>
      </w:r>
      <w:r w:rsidRPr="00172748">
        <w:rPr>
          <w:i/>
          <w:iCs/>
          <w:noProof/>
          <w:sz w:val="24"/>
          <w:szCs w:val="24"/>
          <w:lang w:val="en-US"/>
        </w:rPr>
        <w:t>Jurnal Penelitian Pendidikan Guru Sekolah Dasar</w:t>
      </w:r>
      <w:r w:rsidRPr="00172748">
        <w:rPr>
          <w:noProof/>
          <w:sz w:val="24"/>
          <w:szCs w:val="24"/>
          <w:lang w:val="en-US"/>
        </w:rPr>
        <w:t xml:space="preserve">.  </w:t>
      </w:r>
    </w:p>
    <w:p w14:paraId="43AD3B2B" w14:textId="77777777" w:rsidR="00172748" w:rsidRPr="00B90555" w:rsidRDefault="00172748" w:rsidP="00172748">
      <w:pPr>
        <w:ind w:left="567" w:hanging="567"/>
        <w:jc w:val="both"/>
        <w:rPr>
          <w:noProof/>
          <w:sz w:val="24"/>
          <w:szCs w:val="24"/>
          <w:lang w:val="sv-SE"/>
        </w:rPr>
      </w:pPr>
      <w:r w:rsidRPr="00172748">
        <w:rPr>
          <w:noProof/>
          <w:sz w:val="24"/>
          <w:szCs w:val="24"/>
          <w:lang w:val="en-US"/>
        </w:rPr>
        <w:lastRenderedPageBreak/>
        <w:t xml:space="preserve">Panggabean, J., A. Rohanah, A. Rindang, dan E. Susanto. 2013. Uji beda ukuran mesh terhadap mutu pada alat penggiling multifucer. </w:t>
      </w:r>
      <w:r w:rsidRPr="00B90555">
        <w:rPr>
          <w:i/>
          <w:iCs/>
          <w:noProof/>
          <w:sz w:val="24"/>
          <w:szCs w:val="24"/>
          <w:lang w:val="sv-SE"/>
        </w:rPr>
        <w:t>Rekayasa Pangan Dan Pertanian</w:t>
      </w:r>
      <w:r w:rsidRPr="00B90555">
        <w:rPr>
          <w:noProof/>
          <w:sz w:val="24"/>
          <w:szCs w:val="24"/>
          <w:lang w:val="sv-SE"/>
        </w:rPr>
        <w:t>. 1(2):60–67.</w:t>
      </w:r>
    </w:p>
    <w:p w14:paraId="67C3BBE2" w14:textId="77777777" w:rsidR="00172748" w:rsidRPr="00172748" w:rsidRDefault="00172748" w:rsidP="00172748">
      <w:pPr>
        <w:ind w:left="567" w:hanging="567"/>
        <w:jc w:val="both"/>
        <w:rPr>
          <w:noProof/>
          <w:sz w:val="24"/>
          <w:szCs w:val="24"/>
          <w:lang w:val="sv-SE"/>
        </w:rPr>
      </w:pPr>
      <w:r w:rsidRPr="00172748">
        <w:rPr>
          <w:noProof/>
          <w:sz w:val="24"/>
          <w:szCs w:val="24"/>
          <w:lang w:val="sv-SE"/>
        </w:rPr>
        <w:t xml:space="preserve">Rahardjo, P. 2012. </w:t>
      </w:r>
      <w:r w:rsidRPr="00172748">
        <w:rPr>
          <w:i/>
          <w:iCs/>
          <w:noProof/>
          <w:sz w:val="24"/>
          <w:szCs w:val="24"/>
          <w:lang w:val="sv-SE"/>
        </w:rPr>
        <w:t>PANDUAN BUDIDAYA DAN PENGOLAHAN KOPI ARABIKA DAN ROBUSTA</w:t>
      </w:r>
      <w:r w:rsidRPr="00172748">
        <w:rPr>
          <w:noProof/>
          <w:sz w:val="24"/>
          <w:szCs w:val="24"/>
          <w:lang w:val="sv-SE"/>
        </w:rPr>
        <w:t xml:space="preserve">. jakarta: Penebar swadaya.  </w:t>
      </w:r>
    </w:p>
    <w:p w14:paraId="5B0BB015" w14:textId="77777777" w:rsidR="00172748" w:rsidRPr="00172748" w:rsidRDefault="00172748" w:rsidP="00172748">
      <w:pPr>
        <w:ind w:left="567" w:hanging="567"/>
        <w:jc w:val="both"/>
        <w:rPr>
          <w:noProof/>
          <w:sz w:val="24"/>
          <w:szCs w:val="24"/>
          <w:lang w:val="sv-SE"/>
        </w:rPr>
      </w:pPr>
      <w:r w:rsidRPr="00172748">
        <w:rPr>
          <w:noProof/>
          <w:sz w:val="24"/>
          <w:szCs w:val="24"/>
          <w:lang w:val="sv-SE"/>
        </w:rPr>
        <w:t xml:space="preserve">Suwarnimi, N. N., S. Mulyani, dan I. G. A. L. Triani. 2017. Pengaruh blending kopi robusta dan arabika terhadap kualitas seduhan kopi. </w:t>
      </w:r>
      <w:r w:rsidRPr="00172748">
        <w:rPr>
          <w:i/>
          <w:iCs/>
          <w:noProof/>
          <w:sz w:val="24"/>
          <w:szCs w:val="24"/>
          <w:lang w:val="sv-SE"/>
        </w:rPr>
        <w:t>Rekayasa Dan Manajemen Agroindustri</w:t>
      </w:r>
      <w:r w:rsidRPr="00172748">
        <w:rPr>
          <w:noProof/>
          <w:sz w:val="24"/>
          <w:szCs w:val="24"/>
          <w:lang w:val="sv-SE"/>
        </w:rPr>
        <w:t>. 5(3):85–92.</w:t>
      </w:r>
    </w:p>
    <w:p w14:paraId="6A6EED71" w14:textId="77777777" w:rsidR="00172748" w:rsidRPr="00172748" w:rsidRDefault="00172748" w:rsidP="00172748">
      <w:pPr>
        <w:ind w:left="567" w:hanging="567"/>
        <w:jc w:val="both"/>
        <w:rPr>
          <w:noProof/>
          <w:sz w:val="24"/>
          <w:szCs w:val="24"/>
          <w:lang w:val="en-US"/>
        </w:rPr>
      </w:pPr>
      <w:r w:rsidRPr="00172748">
        <w:rPr>
          <w:noProof/>
          <w:sz w:val="24"/>
          <w:szCs w:val="24"/>
          <w:lang w:val="sv-SE"/>
        </w:rPr>
        <w:t xml:space="preserve">Virhananda, M. R. P., E. Suroso, F. Nurainy, Suharyono, Subeki, dan W. Satyajaya. 2022. Analisis kadar asam klorogenat dan kafein berdasarkan perbedaaan lokasi penanaman dan suhu roasting pada koopi robusta (c. canephora pierre). </w:t>
      </w:r>
      <w:r w:rsidRPr="00172748">
        <w:rPr>
          <w:i/>
          <w:iCs/>
          <w:noProof/>
          <w:sz w:val="24"/>
          <w:szCs w:val="24"/>
          <w:lang w:val="en-US"/>
        </w:rPr>
        <w:t>Jurnal Agroindustri Berkelanjutan</w:t>
      </w:r>
      <w:r w:rsidRPr="00172748">
        <w:rPr>
          <w:noProof/>
          <w:sz w:val="24"/>
          <w:szCs w:val="24"/>
          <w:lang w:val="en-US"/>
        </w:rPr>
        <w:t>. 1(2):245–452.</w:t>
      </w:r>
    </w:p>
    <w:p w14:paraId="41593743" w14:textId="3C9803C2" w:rsidR="00172748" w:rsidRPr="006A2246" w:rsidRDefault="00172748" w:rsidP="00172748">
      <w:pPr>
        <w:ind w:left="567" w:hanging="567"/>
        <w:jc w:val="both"/>
        <w:rPr>
          <w:lang w:val="en-ID"/>
        </w:rPr>
      </w:pPr>
      <w:r w:rsidRPr="00172748">
        <w:rPr>
          <w:noProof/>
          <w:sz w:val="24"/>
          <w:szCs w:val="24"/>
          <w:lang w:val="sv-SE"/>
        </w:rPr>
        <w:fldChar w:fldCharType="end"/>
      </w:r>
    </w:p>
    <w:p w14:paraId="16A9E015" w14:textId="77777777" w:rsidR="00172748" w:rsidRDefault="00172748" w:rsidP="00172748"/>
    <w:p w14:paraId="2F46BC15" w14:textId="77777777" w:rsidR="003C15C4" w:rsidRDefault="003C15C4"/>
    <w:sectPr w:rsidR="003C15C4" w:rsidSect="00172748">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701" w:bottom="1701" w:left="1701" w:header="709" w:footer="709" w:gutter="0"/>
      <w:pgNumType w:start="9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5DB26" w14:textId="77777777" w:rsidR="005543F1" w:rsidRDefault="005543F1" w:rsidP="00172748">
      <w:r>
        <w:separator/>
      </w:r>
    </w:p>
  </w:endnote>
  <w:endnote w:type="continuationSeparator" w:id="0">
    <w:p w14:paraId="6BBEABD2" w14:textId="77777777" w:rsidR="005543F1" w:rsidRDefault="005543F1" w:rsidP="0017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F4C7" w14:textId="77777777" w:rsidR="00172748" w:rsidRDefault="00172748">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r>
      <w:rPr>
        <w:noProof/>
      </w:rPr>
      <mc:AlternateContent>
        <mc:Choice Requires="wps">
          <w:drawing>
            <wp:anchor distT="0" distB="0" distL="114300" distR="114300" simplePos="0" relativeHeight="251656704" behindDoc="0" locked="0" layoutInCell="1" hidden="0" allowOverlap="1" wp14:anchorId="0A526B43" wp14:editId="16E9A2AA">
              <wp:simplePos x="0" y="0"/>
              <wp:positionH relativeFrom="column">
                <wp:posOffset>-4761</wp:posOffset>
              </wp:positionH>
              <wp:positionV relativeFrom="paragraph">
                <wp:posOffset>-582</wp:posOffset>
              </wp:positionV>
              <wp:extent cx="5086350" cy="923925"/>
              <wp:effectExtent l="0" t="0" r="0" b="0"/>
              <wp:wrapNone/>
              <wp:docPr id="2107690401" name="Rectangle 2107690401"/>
              <wp:cNvGraphicFramePr/>
              <a:graphic xmlns:a="http://schemas.openxmlformats.org/drawingml/2006/main">
                <a:graphicData uri="http://schemas.microsoft.com/office/word/2010/wordprocessingShape">
                  <wps:wsp>
                    <wps:cNvSpPr/>
                    <wps:spPr>
                      <a:xfrm>
                        <a:off x="2807588" y="3322800"/>
                        <a:ext cx="5076825" cy="914400"/>
                      </a:xfrm>
                      <a:prstGeom prst="rect">
                        <a:avLst/>
                      </a:prstGeom>
                      <a:solidFill>
                        <a:schemeClr val="lt1"/>
                      </a:solidFill>
                      <a:ln>
                        <a:noFill/>
                      </a:ln>
                    </wps:spPr>
                    <wps:txbx>
                      <w:txbxContent>
                        <w:p w14:paraId="076A201F" w14:textId="77777777" w:rsidR="00172748" w:rsidRDefault="00172748">
                          <w:pPr>
                            <w:textDirection w:val="btLr"/>
                          </w:pPr>
                          <w:r w:rsidRPr="00C912A1">
                            <w:rPr>
                              <w:color w:val="000000"/>
                              <w:sz w:val="20"/>
                              <w:lang w:val="en-ID"/>
                            </w:rPr>
                            <w:t xml:space="preserve">How to cite this article: </w:t>
                          </w:r>
                          <w:proofErr w:type="spellStart"/>
                          <w:r w:rsidRPr="00C912A1">
                            <w:rPr>
                              <w:color w:val="000000"/>
                              <w:lang w:val="en-ID"/>
                            </w:rPr>
                            <w:t>Sagita</w:t>
                          </w:r>
                          <w:proofErr w:type="spellEnd"/>
                          <w:r w:rsidRPr="00C912A1">
                            <w:rPr>
                              <w:color w:val="000000"/>
                              <w:lang w:val="en-ID"/>
                            </w:rPr>
                            <w:t xml:space="preserve">, R., L., </w:t>
                          </w:r>
                          <w:r w:rsidRPr="00C912A1">
                            <w:rPr>
                              <w:color w:val="000000"/>
                              <w:sz w:val="20"/>
                              <w:lang w:val="en-ID"/>
                            </w:rPr>
                            <w:t>2024</w:t>
                          </w:r>
                          <w:r w:rsidRPr="00C912A1">
                            <w:rPr>
                              <w:color w:val="000000"/>
                              <w:lang w:val="en-ID"/>
                            </w:rPr>
                            <w:t xml:space="preserve"> </w:t>
                          </w:r>
                          <w:proofErr w:type="spellStart"/>
                          <w:r w:rsidRPr="00C912A1">
                            <w:rPr>
                              <w:color w:val="000000"/>
                              <w:sz w:val="20"/>
                              <w:lang w:val="en-ID"/>
                            </w:rPr>
                            <w:t>Respon</w:t>
                          </w:r>
                          <w:proofErr w:type="spellEnd"/>
                          <w:r w:rsidRPr="00C912A1">
                            <w:rPr>
                              <w:color w:val="000000"/>
                              <w:sz w:val="20"/>
                              <w:lang w:val="en-ID"/>
                            </w:rPr>
                            <w:t xml:space="preserve"> </w:t>
                          </w:r>
                          <w:proofErr w:type="spellStart"/>
                          <w:r w:rsidRPr="00C912A1">
                            <w:rPr>
                              <w:color w:val="000000"/>
                              <w:sz w:val="20"/>
                              <w:lang w:val="en-ID"/>
                            </w:rPr>
                            <w:t>Tanaman</w:t>
                          </w:r>
                          <w:proofErr w:type="spellEnd"/>
                          <w:r w:rsidRPr="00C912A1">
                            <w:rPr>
                              <w:color w:val="000000"/>
                              <w:sz w:val="20"/>
                              <w:lang w:val="en-ID"/>
                            </w:rPr>
                            <w:t xml:space="preserve"> </w:t>
                          </w:r>
                          <w:proofErr w:type="spellStart"/>
                          <w:r w:rsidRPr="00C912A1">
                            <w:rPr>
                              <w:color w:val="000000"/>
                              <w:sz w:val="20"/>
                              <w:lang w:val="en-ID"/>
                            </w:rPr>
                            <w:t>Tembakau</w:t>
                          </w:r>
                          <w:proofErr w:type="spellEnd"/>
                          <w:r w:rsidRPr="00C912A1">
                            <w:rPr>
                              <w:color w:val="000000"/>
                              <w:sz w:val="20"/>
                              <w:lang w:val="en-ID"/>
                            </w:rPr>
                            <w:t xml:space="preserve"> (nicotiana tabacum l.) </w:t>
                          </w:r>
                          <w:r>
                            <w:rPr>
                              <w:color w:val="000000"/>
                              <w:sz w:val="20"/>
                            </w:rPr>
                            <w:t xml:space="preserve">White Burley Lumajang Varietas TN 90 Setelah Aplikasi PGPR. </w:t>
                          </w:r>
                          <w:r>
                            <w:rPr>
                              <w:i/>
                              <w:color w:val="000000"/>
                              <w:sz w:val="20"/>
                            </w:rPr>
                            <w:t>Jurnal Javanica</w:t>
                          </w:r>
                          <w:r>
                            <w:rPr>
                              <w:color w:val="000000"/>
                              <w:sz w:val="20"/>
                            </w:rPr>
                            <w:t xml:space="preserve">. 3(2): </w:t>
                          </w:r>
                          <w:r>
                            <w:rPr>
                              <w:color w:val="000000"/>
                            </w:rPr>
                            <w:t>66</w:t>
                          </w:r>
                          <w:r>
                            <w:rPr>
                              <w:color w:val="000000"/>
                              <w:sz w:val="20"/>
                            </w:rPr>
                            <w:t>-</w:t>
                          </w:r>
                          <w:r>
                            <w:rPr>
                              <w:color w:val="000000"/>
                            </w:rPr>
                            <w:t>76</w:t>
                          </w:r>
                          <w:r>
                            <w:rPr>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0A526B43" id="Rectangle 2107690401" o:spid="_x0000_s1026" style="position:absolute;left:0;text-align:left;margin-left:-.35pt;margin-top:-.05pt;width:400.5pt;height:72.7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" fillcolor="white [3201]" stroked="f">
              <v:textbox inset="2.53958mm,1.2694mm,2.53958mm,1.2694mm">
                <w:txbxContent>
                  <w:p w14:paraId="076A201F" w14:textId="77777777" w:rsidR="00172748" w:rsidRDefault="00172748">
                    <w:pPr>
                      <w:textDirection w:val="btLr"/>
                    </w:pPr>
                    <w:r w:rsidRPr="00C912A1">
                      <w:rPr>
                        <w:color w:val="000000"/>
                        <w:sz w:val="20"/>
                        <w:lang w:val="en-ID"/>
                      </w:rPr>
                      <w:t xml:space="preserve">How to cite this article: </w:t>
                    </w:r>
                    <w:proofErr w:type="spellStart"/>
                    <w:r w:rsidRPr="00C912A1">
                      <w:rPr>
                        <w:color w:val="000000"/>
                        <w:lang w:val="en-ID"/>
                      </w:rPr>
                      <w:t>Sagita</w:t>
                    </w:r>
                    <w:proofErr w:type="spellEnd"/>
                    <w:r w:rsidRPr="00C912A1">
                      <w:rPr>
                        <w:color w:val="000000"/>
                        <w:lang w:val="en-ID"/>
                      </w:rPr>
                      <w:t xml:space="preserve">, R., L., </w:t>
                    </w:r>
                    <w:r w:rsidRPr="00C912A1">
                      <w:rPr>
                        <w:color w:val="000000"/>
                        <w:sz w:val="20"/>
                        <w:lang w:val="en-ID"/>
                      </w:rPr>
                      <w:t>2024</w:t>
                    </w:r>
                    <w:r w:rsidRPr="00C912A1">
                      <w:rPr>
                        <w:color w:val="000000"/>
                        <w:lang w:val="en-ID"/>
                      </w:rPr>
                      <w:t xml:space="preserve"> </w:t>
                    </w:r>
                    <w:proofErr w:type="spellStart"/>
                    <w:r w:rsidRPr="00C912A1">
                      <w:rPr>
                        <w:color w:val="000000"/>
                        <w:sz w:val="20"/>
                        <w:lang w:val="en-ID"/>
                      </w:rPr>
                      <w:t>Respon</w:t>
                    </w:r>
                    <w:proofErr w:type="spellEnd"/>
                    <w:r w:rsidRPr="00C912A1">
                      <w:rPr>
                        <w:color w:val="000000"/>
                        <w:sz w:val="20"/>
                        <w:lang w:val="en-ID"/>
                      </w:rPr>
                      <w:t xml:space="preserve"> </w:t>
                    </w:r>
                    <w:proofErr w:type="spellStart"/>
                    <w:r w:rsidRPr="00C912A1">
                      <w:rPr>
                        <w:color w:val="000000"/>
                        <w:sz w:val="20"/>
                        <w:lang w:val="en-ID"/>
                      </w:rPr>
                      <w:t>Tanaman</w:t>
                    </w:r>
                    <w:proofErr w:type="spellEnd"/>
                    <w:r w:rsidRPr="00C912A1">
                      <w:rPr>
                        <w:color w:val="000000"/>
                        <w:sz w:val="20"/>
                        <w:lang w:val="en-ID"/>
                      </w:rPr>
                      <w:t xml:space="preserve"> </w:t>
                    </w:r>
                    <w:proofErr w:type="spellStart"/>
                    <w:r w:rsidRPr="00C912A1">
                      <w:rPr>
                        <w:color w:val="000000"/>
                        <w:sz w:val="20"/>
                        <w:lang w:val="en-ID"/>
                      </w:rPr>
                      <w:t>Tembakau</w:t>
                    </w:r>
                    <w:proofErr w:type="spellEnd"/>
                    <w:r w:rsidRPr="00C912A1">
                      <w:rPr>
                        <w:color w:val="000000"/>
                        <w:sz w:val="20"/>
                        <w:lang w:val="en-ID"/>
                      </w:rPr>
                      <w:t xml:space="preserve"> (nicotiana tabacum l.) </w:t>
                    </w:r>
                    <w:r>
                      <w:rPr>
                        <w:color w:val="000000"/>
                        <w:sz w:val="20"/>
                      </w:rPr>
                      <w:t xml:space="preserve">White Burley Lumajang Varietas TN 90 Setelah Aplikasi PGPR. </w:t>
                    </w:r>
                    <w:r>
                      <w:rPr>
                        <w:i/>
                        <w:color w:val="000000"/>
                        <w:sz w:val="20"/>
                      </w:rPr>
                      <w:t>Jurnal Javanica</w:t>
                    </w:r>
                    <w:r>
                      <w:rPr>
                        <w:color w:val="000000"/>
                        <w:sz w:val="20"/>
                      </w:rPr>
                      <w:t xml:space="preserve">. 3(2): </w:t>
                    </w:r>
                    <w:r>
                      <w:rPr>
                        <w:color w:val="000000"/>
                      </w:rPr>
                      <w:t>66</w:t>
                    </w:r>
                    <w:r>
                      <w:rPr>
                        <w:color w:val="000000"/>
                        <w:sz w:val="20"/>
                      </w:rPr>
                      <w:t>-</w:t>
                    </w:r>
                    <w:r>
                      <w:rPr>
                        <w:color w:val="000000"/>
                      </w:rPr>
                      <w:t>76</w:t>
                    </w:r>
                    <w:r>
                      <w:rPr>
                        <w:color w:val="000000"/>
                        <w:sz w:val="20"/>
                      </w:rPr>
                      <w:t xml:space="preserve">.   </w:t>
                    </w:r>
                  </w:p>
                </w:txbxContent>
              </v:textbox>
            </v:rect>
          </w:pict>
        </mc:Fallback>
      </mc:AlternateContent>
    </w:r>
  </w:p>
  <w:p w14:paraId="4F1034EF" w14:textId="77777777" w:rsidR="00172748" w:rsidRDefault="0017274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0B41" w14:textId="77777777" w:rsidR="00172748" w:rsidRDefault="00172748">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6</w:t>
    </w:r>
    <w:r>
      <w:rPr>
        <w:noProof/>
        <w:color w:val="000000"/>
      </w:rPr>
      <w:t>4</w:t>
    </w:r>
    <w:r>
      <w:rPr>
        <w:color w:val="000000"/>
      </w:rPr>
      <w:fldChar w:fldCharType="end"/>
    </w:r>
    <w:r>
      <w:rPr>
        <w:noProof/>
      </w:rPr>
      <mc:AlternateContent>
        <mc:Choice Requires="wps">
          <w:drawing>
            <wp:anchor distT="0" distB="0" distL="114300" distR="114300" simplePos="0" relativeHeight="251655680" behindDoc="0" locked="0" layoutInCell="1" hidden="0" allowOverlap="1" wp14:anchorId="196399B4" wp14:editId="1D0C429E">
              <wp:simplePos x="0" y="0"/>
              <wp:positionH relativeFrom="column">
                <wp:posOffset>-126956</wp:posOffset>
              </wp:positionH>
              <wp:positionV relativeFrom="paragraph">
                <wp:posOffset>-175576</wp:posOffset>
              </wp:positionV>
              <wp:extent cx="5138117" cy="923925"/>
              <wp:effectExtent l="0" t="0" r="0" b="0"/>
              <wp:wrapNone/>
              <wp:docPr id="2107690400" name="Rectangle 2107690400"/>
              <wp:cNvGraphicFramePr/>
              <a:graphic xmlns:a="http://schemas.openxmlformats.org/drawingml/2006/main">
                <a:graphicData uri="http://schemas.microsoft.com/office/word/2010/wordprocessingShape">
                  <wps:wsp>
                    <wps:cNvSpPr/>
                    <wps:spPr>
                      <a:xfrm>
                        <a:off x="2781704" y="3322800"/>
                        <a:ext cx="5128592" cy="914400"/>
                      </a:xfrm>
                      <a:prstGeom prst="rect">
                        <a:avLst/>
                      </a:prstGeom>
                      <a:solidFill>
                        <a:schemeClr val="lt1"/>
                      </a:solidFill>
                      <a:ln>
                        <a:noFill/>
                      </a:ln>
                    </wps:spPr>
                    <wps:txbx>
                      <w:txbxContent>
                        <w:p w14:paraId="1C120583" w14:textId="13DC3E3F" w:rsidR="00172748" w:rsidRPr="00172748" w:rsidRDefault="00172748" w:rsidP="00271311">
                          <w:pPr>
                            <w:pBdr>
                              <w:top w:val="nil"/>
                              <w:left w:val="nil"/>
                              <w:bottom w:val="nil"/>
                              <w:right w:val="nil"/>
                              <w:between w:val="nil"/>
                            </w:pBdr>
                            <w:rPr>
                              <w:color w:val="000000"/>
                              <w:sz w:val="20"/>
                              <w:szCs w:val="20"/>
                              <w:lang w:val="en-ID"/>
                            </w:rPr>
                          </w:pPr>
                          <w:r w:rsidRPr="00C912A1">
                            <w:rPr>
                              <w:color w:val="000000"/>
                              <w:sz w:val="20"/>
                              <w:lang w:val="en-ID"/>
                            </w:rPr>
                            <w:t xml:space="preserve">How to cite this article: </w:t>
                          </w:r>
                          <w:proofErr w:type="spellStart"/>
                          <w:r w:rsidRPr="00172748">
                            <w:rPr>
                              <w:bCs/>
                              <w:sz w:val="20"/>
                              <w:szCs w:val="20"/>
                              <w:lang w:val="en-ID"/>
                            </w:rPr>
                            <w:t>Vahreza</w:t>
                          </w:r>
                          <w:proofErr w:type="spellEnd"/>
                          <w:r w:rsidRPr="00172748">
                            <w:rPr>
                              <w:bCs/>
                              <w:sz w:val="20"/>
                              <w:szCs w:val="20"/>
                              <w:lang w:val="en-ID"/>
                            </w:rPr>
                            <w:t xml:space="preserve">, V., A., </w:t>
                          </w:r>
                          <w:proofErr w:type="spellStart"/>
                          <w:r w:rsidRPr="00172748">
                            <w:rPr>
                              <w:bCs/>
                              <w:sz w:val="20"/>
                              <w:szCs w:val="20"/>
                              <w:lang w:val="en-ID"/>
                            </w:rPr>
                            <w:t>Nuraisyah</w:t>
                          </w:r>
                          <w:proofErr w:type="spellEnd"/>
                          <w:r w:rsidRPr="00172748">
                            <w:rPr>
                              <w:bCs/>
                              <w:sz w:val="20"/>
                              <w:szCs w:val="20"/>
                              <w:lang w:val="en-ID"/>
                            </w:rPr>
                            <w:t xml:space="preserve">, A., Irawan, T., B., </w:t>
                          </w:r>
                          <w:proofErr w:type="spellStart"/>
                          <w:r w:rsidRPr="00172748">
                            <w:rPr>
                              <w:bCs/>
                              <w:sz w:val="20"/>
                              <w:szCs w:val="20"/>
                              <w:lang w:val="en-ID"/>
                            </w:rPr>
                            <w:t>Arifiana</w:t>
                          </w:r>
                          <w:proofErr w:type="spellEnd"/>
                          <w:r w:rsidRPr="00172748">
                            <w:rPr>
                              <w:bCs/>
                              <w:sz w:val="20"/>
                              <w:szCs w:val="20"/>
                              <w:lang w:val="en-ID"/>
                            </w:rPr>
                            <w:t xml:space="preserve">, N., B., 2025. Uji </w:t>
                          </w:r>
                          <w:proofErr w:type="spellStart"/>
                          <w:r w:rsidRPr="00172748">
                            <w:rPr>
                              <w:bCs/>
                              <w:sz w:val="20"/>
                              <w:szCs w:val="20"/>
                              <w:lang w:val="en-ID"/>
                            </w:rPr>
                            <w:t>Organoleptik</w:t>
                          </w:r>
                          <w:proofErr w:type="spellEnd"/>
                          <w:r w:rsidRPr="00172748">
                            <w:rPr>
                              <w:bCs/>
                              <w:sz w:val="20"/>
                              <w:szCs w:val="20"/>
                              <w:lang w:val="en-ID"/>
                            </w:rPr>
                            <w:t xml:space="preserve"> Hasil Blending Kopi Robusta</w:t>
                          </w:r>
                          <w:r>
                            <w:rPr>
                              <w:bCs/>
                              <w:sz w:val="20"/>
                              <w:szCs w:val="20"/>
                              <w:lang w:val="en-ID"/>
                            </w:rPr>
                            <w:t xml:space="preserve"> </w:t>
                          </w:r>
                          <w:r w:rsidRPr="00172748">
                            <w:rPr>
                              <w:bCs/>
                              <w:sz w:val="20"/>
                              <w:szCs w:val="20"/>
                              <w:lang w:val="en-ID"/>
                            </w:rPr>
                            <w:t xml:space="preserve">(Coffea </w:t>
                          </w:r>
                          <w:proofErr w:type="spellStart"/>
                          <w:r w:rsidRPr="00172748">
                            <w:rPr>
                              <w:bCs/>
                              <w:sz w:val="20"/>
                              <w:szCs w:val="20"/>
                              <w:lang w:val="en-ID"/>
                            </w:rPr>
                            <w:t>canephora</w:t>
                          </w:r>
                          <w:proofErr w:type="spellEnd"/>
                          <w:r w:rsidRPr="00172748">
                            <w:rPr>
                              <w:bCs/>
                              <w:sz w:val="20"/>
                              <w:szCs w:val="20"/>
                              <w:lang w:val="en-ID"/>
                            </w:rPr>
                            <w:t xml:space="preserve">) dan Kopi Arabika (Coffea arabica) pada </w:t>
                          </w:r>
                          <w:proofErr w:type="spellStart"/>
                          <w:r w:rsidRPr="00172748">
                            <w:rPr>
                              <w:bCs/>
                              <w:sz w:val="20"/>
                              <w:szCs w:val="20"/>
                              <w:lang w:val="en-ID"/>
                            </w:rPr>
                            <w:t>Berbagai</w:t>
                          </w:r>
                          <w:proofErr w:type="spellEnd"/>
                          <w:r w:rsidRPr="00172748">
                            <w:rPr>
                              <w:bCs/>
                              <w:sz w:val="20"/>
                              <w:szCs w:val="20"/>
                              <w:lang w:val="en-ID"/>
                            </w:rPr>
                            <w:t xml:space="preserve"> </w:t>
                          </w:r>
                          <w:proofErr w:type="spellStart"/>
                          <w:r w:rsidRPr="00172748">
                            <w:rPr>
                              <w:bCs/>
                              <w:sz w:val="20"/>
                              <w:szCs w:val="20"/>
                              <w:lang w:val="en-ID"/>
                            </w:rPr>
                            <w:t>Komposisi</w:t>
                          </w:r>
                          <w:proofErr w:type="spellEnd"/>
                          <w:r w:rsidRPr="00172748">
                            <w:rPr>
                              <w:bCs/>
                              <w:sz w:val="20"/>
                              <w:szCs w:val="20"/>
                              <w:lang w:val="en-ID"/>
                            </w:rPr>
                            <w:t xml:space="preserve"> </w:t>
                          </w:r>
                          <w:proofErr w:type="spellStart"/>
                          <w:r w:rsidRPr="00172748">
                            <w:rPr>
                              <w:bCs/>
                              <w:sz w:val="20"/>
                              <w:szCs w:val="20"/>
                              <w:lang w:val="en-ID"/>
                            </w:rPr>
                            <w:t>Terhadap</w:t>
                          </w:r>
                          <w:proofErr w:type="spellEnd"/>
                          <w:r w:rsidRPr="00172748">
                            <w:rPr>
                              <w:bCs/>
                              <w:sz w:val="20"/>
                              <w:szCs w:val="20"/>
                              <w:lang w:val="en-ID"/>
                            </w:rPr>
                            <w:t xml:space="preserve"> </w:t>
                          </w:r>
                          <w:proofErr w:type="spellStart"/>
                          <w:r w:rsidRPr="00172748">
                            <w:rPr>
                              <w:bCs/>
                              <w:sz w:val="20"/>
                              <w:szCs w:val="20"/>
                              <w:lang w:val="en-ID"/>
                            </w:rPr>
                            <w:t>Karakteristik</w:t>
                          </w:r>
                          <w:proofErr w:type="spellEnd"/>
                          <w:r w:rsidRPr="00172748">
                            <w:rPr>
                              <w:bCs/>
                              <w:sz w:val="20"/>
                              <w:szCs w:val="20"/>
                              <w:lang w:val="en-ID"/>
                            </w:rPr>
                            <w:t xml:space="preserve"> </w:t>
                          </w:r>
                          <w:proofErr w:type="spellStart"/>
                          <w:r w:rsidRPr="00172748">
                            <w:rPr>
                              <w:bCs/>
                              <w:sz w:val="20"/>
                              <w:szCs w:val="20"/>
                              <w:lang w:val="en-ID"/>
                            </w:rPr>
                            <w:t>Sensori</w:t>
                          </w:r>
                          <w:proofErr w:type="spellEnd"/>
                          <w:r w:rsidRPr="00172748">
                            <w:rPr>
                              <w:bCs/>
                              <w:sz w:val="20"/>
                              <w:szCs w:val="20"/>
                              <w:lang w:val="en-ID"/>
                            </w:rPr>
                            <w:t xml:space="preserve"> Kopi. </w:t>
                          </w:r>
                          <w:proofErr w:type="spellStart"/>
                          <w:r w:rsidRPr="00172748">
                            <w:rPr>
                              <w:i/>
                              <w:color w:val="000000"/>
                              <w:sz w:val="20"/>
                              <w:szCs w:val="20"/>
                              <w:lang w:val="en-ID"/>
                            </w:rPr>
                            <w:t>Jurnal</w:t>
                          </w:r>
                          <w:proofErr w:type="spellEnd"/>
                          <w:r w:rsidRPr="00172748">
                            <w:rPr>
                              <w:i/>
                              <w:color w:val="000000"/>
                              <w:sz w:val="20"/>
                              <w:szCs w:val="20"/>
                              <w:lang w:val="en-ID"/>
                            </w:rPr>
                            <w:t xml:space="preserve"> Javanica</w:t>
                          </w:r>
                          <w:r w:rsidRPr="00172748">
                            <w:rPr>
                              <w:color w:val="000000"/>
                              <w:sz w:val="20"/>
                              <w:szCs w:val="20"/>
                              <w:lang w:val="en-ID"/>
                            </w:rPr>
                            <w:t xml:space="preserve">. 4(2): 85-101. DOI: </w:t>
                          </w:r>
                          <w:r w:rsidRPr="00172748">
                            <w:rPr>
                              <w:sz w:val="20"/>
                              <w:szCs w:val="20"/>
                              <w:lang w:val="en-ID"/>
                            </w:rPr>
                            <w:t>https://doi.org/10.57203/javanica.v4i2.2025.95-101</w:t>
                          </w:r>
                          <w:r w:rsidRPr="00172748">
                            <w:rPr>
                              <w:color w:val="000000"/>
                              <w:sz w:val="20"/>
                              <w:szCs w:val="20"/>
                              <w:lang w:val="en-ID"/>
                            </w:rPr>
                            <w:t xml:space="preserve">  </w:t>
                          </w:r>
                        </w:p>
                        <w:p w14:paraId="7A6A3D71" w14:textId="77777777" w:rsidR="00172748" w:rsidRPr="00172748" w:rsidRDefault="00172748">
                          <w:pPr>
                            <w:textDirection w:val="btLr"/>
                            <w:rPr>
                              <w:lang w:val="en-ID"/>
                            </w:rPr>
                          </w:pPr>
                        </w:p>
                      </w:txbxContent>
                    </wps:txbx>
                    <wps:bodyPr spcFirstLastPara="1" wrap="square" lIns="91425" tIns="45700" rIns="91425" bIns="45700" anchor="t" anchorCtr="0">
                      <a:noAutofit/>
                    </wps:bodyPr>
                  </wps:wsp>
                </a:graphicData>
              </a:graphic>
            </wp:anchor>
          </w:drawing>
        </mc:Choice>
        <mc:Fallback>
          <w:pict>
            <v:rect w14:anchorId="196399B4" id="Rectangle 2107690400" o:spid="_x0000_s1027" style="position:absolute;left:0;text-align:left;margin-left:-10pt;margin-top:-13.8pt;width:404.6pt;height:72.7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" fillcolor="white [3201]" stroked="f">
              <v:textbox inset="2.53958mm,1.2694mm,2.53958mm,1.2694mm">
                <w:txbxContent>
                  <w:p w14:paraId="1C120583" w14:textId="13DC3E3F" w:rsidR="00172748" w:rsidRPr="00172748" w:rsidRDefault="00172748" w:rsidP="00271311">
                    <w:pPr>
                      <w:pBdr>
                        <w:top w:val="nil"/>
                        <w:left w:val="nil"/>
                        <w:bottom w:val="nil"/>
                        <w:right w:val="nil"/>
                        <w:between w:val="nil"/>
                      </w:pBdr>
                      <w:rPr>
                        <w:color w:val="000000"/>
                        <w:sz w:val="20"/>
                        <w:szCs w:val="20"/>
                        <w:lang w:val="en-ID"/>
                      </w:rPr>
                    </w:pPr>
                    <w:r w:rsidRPr="00C912A1">
                      <w:rPr>
                        <w:color w:val="000000"/>
                        <w:sz w:val="20"/>
                        <w:lang w:val="en-ID"/>
                      </w:rPr>
                      <w:t xml:space="preserve">How to cite this article: </w:t>
                    </w:r>
                    <w:proofErr w:type="spellStart"/>
                    <w:r w:rsidRPr="00172748">
                      <w:rPr>
                        <w:bCs/>
                        <w:sz w:val="20"/>
                        <w:szCs w:val="20"/>
                        <w:lang w:val="en-ID"/>
                      </w:rPr>
                      <w:t>Vahreza</w:t>
                    </w:r>
                    <w:proofErr w:type="spellEnd"/>
                    <w:r w:rsidRPr="00172748">
                      <w:rPr>
                        <w:bCs/>
                        <w:sz w:val="20"/>
                        <w:szCs w:val="20"/>
                        <w:lang w:val="en-ID"/>
                      </w:rPr>
                      <w:t xml:space="preserve">, V., A., </w:t>
                    </w:r>
                    <w:proofErr w:type="spellStart"/>
                    <w:r w:rsidRPr="00172748">
                      <w:rPr>
                        <w:bCs/>
                        <w:sz w:val="20"/>
                        <w:szCs w:val="20"/>
                        <w:lang w:val="en-ID"/>
                      </w:rPr>
                      <w:t>Nuraisyah</w:t>
                    </w:r>
                    <w:proofErr w:type="spellEnd"/>
                    <w:r w:rsidRPr="00172748">
                      <w:rPr>
                        <w:bCs/>
                        <w:sz w:val="20"/>
                        <w:szCs w:val="20"/>
                        <w:lang w:val="en-ID"/>
                      </w:rPr>
                      <w:t xml:space="preserve">, A., Irawan, T., B., </w:t>
                    </w:r>
                    <w:proofErr w:type="spellStart"/>
                    <w:r w:rsidRPr="00172748">
                      <w:rPr>
                        <w:bCs/>
                        <w:sz w:val="20"/>
                        <w:szCs w:val="20"/>
                        <w:lang w:val="en-ID"/>
                      </w:rPr>
                      <w:t>Arifiana</w:t>
                    </w:r>
                    <w:proofErr w:type="spellEnd"/>
                    <w:r w:rsidRPr="00172748">
                      <w:rPr>
                        <w:bCs/>
                        <w:sz w:val="20"/>
                        <w:szCs w:val="20"/>
                        <w:lang w:val="en-ID"/>
                      </w:rPr>
                      <w:t xml:space="preserve">, N., B., 2025. Uji </w:t>
                    </w:r>
                    <w:proofErr w:type="spellStart"/>
                    <w:r w:rsidRPr="00172748">
                      <w:rPr>
                        <w:bCs/>
                        <w:sz w:val="20"/>
                        <w:szCs w:val="20"/>
                        <w:lang w:val="en-ID"/>
                      </w:rPr>
                      <w:t>Organoleptik</w:t>
                    </w:r>
                    <w:proofErr w:type="spellEnd"/>
                    <w:r w:rsidRPr="00172748">
                      <w:rPr>
                        <w:bCs/>
                        <w:sz w:val="20"/>
                        <w:szCs w:val="20"/>
                        <w:lang w:val="en-ID"/>
                      </w:rPr>
                      <w:t xml:space="preserve"> Hasil Blending Kopi Robusta</w:t>
                    </w:r>
                    <w:r>
                      <w:rPr>
                        <w:bCs/>
                        <w:sz w:val="20"/>
                        <w:szCs w:val="20"/>
                        <w:lang w:val="en-ID"/>
                      </w:rPr>
                      <w:t xml:space="preserve"> </w:t>
                    </w:r>
                    <w:r w:rsidRPr="00172748">
                      <w:rPr>
                        <w:bCs/>
                        <w:sz w:val="20"/>
                        <w:szCs w:val="20"/>
                        <w:lang w:val="en-ID"/>
                      </w:rPr>
                      <w:t xml:space="preserve">(Coffea </w:t>
                    </w:r>
                    <w:proofErr w:type="spellStart"/>
                    <w:r w:rsidRPr="00172748">
                      <w:rPr>
                        <w:bCs/>
                        <w:sz w:val="20"/>
                        <w:szCs w:val="20"/>
                        <w:lang w:val="en-ID"/>
                      </w:rPr>
                      <w:t>canephora</w:t>
                    </w:r>
                    <w:proofErr w:type="spellEnd"/>
                    <w:r w:rsidRPr="00172748">
                      <w:rPr>
                        <w:bCs/>
                        <w:sz w:val="20"/>
                        <w:szCs w:val="20"/>
                        <w:lang w:val="en-ID"/>
                      </w:rPr>
                      <w:t xml:space="preserve">) dan Kopi Arabika (Coffea arabica) pada </w:t>
                    </w:r>
                    <w:proofErr w:type="spellStart"/>
                    <w:r w:rsidRPr="00172748">
                      <w:rPr>
                        <w:bCs/>
                        <w:sz w:val="20"/>
                        <w:szCs w:val="20"/>
                        <w:lang w:val="en-ID"/>
                      </w:rPr>
                      <w:t>Berbagai</w:t>
                    </w:r>
                    <w:proofErr w:type="spellEnd"/>
                    <w:r w:rsidRPr="00172748">
                      <w:rPr>
                        <w:bCs/>
                        <w:sz w:val="20"/>
                        <w:szCs w:val="20"/>
                        <w:lang w:val="en-ID"/>
                      </w:rPr>
                      <w:t xml:space="preserve"> </w:t>
                    </w:r>
                    <w:proofErr w:type="spellStart"/>
                    <w:r w:rsidRPr="00172748">
                      <w:rPr>
                        <w:bCs/>
                        <w:sz w:val="20"/>
                        <w:szCs w:val="20"/>
                        <w:lang w:val="en-ID"/>
                      </w:rPr>
                      <w:t>Komposisi</w:t>
                    </w:r>
                    <w:proofErr w:type="spellEnd"/>
                    <w:r w:rsidRPr="00172748">
                      <w:rPr>
                        <w:bCs/>
                        <w:sz w:val="20"/>
                        <w:szCs w:val="20"/>
                        <w:lang w:val="en-ID"/>
                      </w:rPr>
                      <w:t xml:space="preserve"> </w:t>
                    </w:r>
                    <w:proofErr w:type="spellStart"/>
                    <w:r w:rsidRPr="00172748">
                      <w:rPr>
                        <w:bCs/>
                        <w:sz w:val="20"/>
                        <w:szCs w:val="20"/>
                        <w:lang w:val="en-ID"/>
                      </w:rPr>
                      <w:t>Terhadap</w:t>
                    </w:r>
                    <w:proofErr w:type="spellEnd"/>
                    <w:r w:rsidRPr="00172748">
                      <w:rPr>
                        <w:bCs/>
                        <w:sz w:val="20"/>
                        <w:szCs w:val="20"/>
                        <w:lang w:val="en-ID"/>
                      </w:rPr>
                      <w:t xml:space="preserve"> </w:t>
                    </w:r>
                    <w:proofErr w:type="spellStart"/>
                    <w:r w:rsidRPr="00172748">
                      <w:rPr>
                        <w:bCs/>
                        <w:sz w:val="20"/>
                        <w:szCs w:val="20"/>
                        <w:lang w:val="en-ID"/>
                      </w:rPr>
                      <w:t>Karakteristik</w:t>
                    </w:r>
                    <w:proofErr w:type="spellEnd"/>
                    <w:r w:rsidRPr="00172748">
                      <w:rPr>
                        <w:bCs/>
                        <w:sz w:val="20"/>
                        <w:szCs w:val="20"/>
                        <w:lang w:val="en-ID"/>
                      </w:rPr>
                      <w:t xml:space="preserve"> </w:t>
                    </w:r>
                    <w:proofErr w:type="spellStart"/>
                    <w:r w:rsidRPr="00172748">
                      <w:rPr>
                        <w:bCs/>
                        <w:sz w:val="20"/>
                        <w:szCs w:val="20"/>
                        <w:lang w:val="en-ID"/>
                      </w:rPr>
                      <w:t>Sensori</w:t>
                    </w:r>
                    <w:proofErr w:type="spellEnd"/>
                    <w:r w:rsidRPr="00172748">
                      <w:rPr>
                        <w:bCs/>
                        <w:sz w:val="20"/>
                        <w:szCs w:val="20"/>
                        <w:lang w:val="en-ID"/>
                      </w:rPr>
                      <w:t xml:space="preserve"> Kopi. </w:t>
                    </w:r>
                    <w:proofErr w:type="spellStart"/>
                    <w:r w:rsidRPr="00172748">
                      <w:rPr>
                        <w:i/>
                        <w:color w:val="000000"/>
                        <w:sz w:val="20"/>
                        <w:szCs w:val="20"/>
                        <w:lang w:val="en-ID"/>
                      </w:rPr>
                      <w:t>Jurnal</w:t>
                    </w:r>
                    <w:proofErr w:type="spellEnd"/>
                    <w:r w:rsidRPr="00172748">
                      <w:rPr>
                        <w:i/>
                        <w:color w:val="000000"/>
                        <w:sz w:val="20"/>
                        <w:szCs w:val="20"/>
                        <w:lang w:val="en-ID"/>
                      </w:rPr>
                      <w:t xml:space="preserve"> Javanica</w:t>
                    </w:r>
                    <w:r w:rsidRPr="00172748">
                      <w:rPr>
                        <w:color w:val="000000"/>
                        <w:sz w:val="20"/>
                        <w:szCs w:val="20"/>
                        <w:lang w:val="en-ID"/>
                      </w:rPr>
                      <w:t xml:space="preserve">. 4(2): 85-101. DOI: </w:t>
                    </w:r>
                    <w:r w:rsidRPr="00172748">
                      <w:rPr>
                        <w:sz w:val="20"/>
                        <w:szCs w:val="20"/>
                        <w:lang w:val="en-ID"/>
                      </w:rPr>
                      <w:t>https://doi.org/10.57203/javanica.v4i2.2025.95-101</w:t>
                    </w:r>
                    <w:r w:rsidRPr="00172748">
                      <w:rPr>
                        <w:color w:val="000000"/>
                        <w:sz w:val="20"/>
                        <w:szCs w:val="20"/>
                        <w:lang w:val="en-ID"/>
                      </w:rPr>
                      <w:t xml:space="preserve">  </w:t>
                    </w:r>
                  </w:p>
                  <w:p w14:paraId="7A6A3D71" w14:textId="77777777" w:rsidR="00172748" w:rsidRPr="00172748" w:rsidRDefault="00172748">
                    <w:pPr>
                      <w:textDirection w:val="btLr"/>
                      <w:rPr>
                        <w:lang w:val="en-ID"/>
                      </w:rPr>
                    </w:pPr>
                  </w:p>
                </w:txbxContent>
              </v:textbox>
            </v:rect>
          </w:pict>
        </mc:Fallback>
      </mc:AlternateContent>
    </w:r>
  </w:p>
  <w:p w14:paraId="5907C0EF" w14:textId="77777777" w:rsidR="00172748" w:rsidRDefault="00172748">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C0D98" w14:textId="77777777" w:rsidR="00172748" w:rsidRDefault="00172748">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6</w:t>
    </w:r>
    <w:r>
      <w:rPr>
        <w:noProof/>
        <w:color w:val="000000"/>
      </w:rPr>
      <w:t>3</w:t>
    </w:r>
    <w:r>
      <w:rPr>
        <w:color w:val="000000"/>
      </w:rPr>
      <w:fldChar w:fldCharType="end"/>
    </w:r>
  </w:p>
  <w:p w14:paraId="35C24A79" w14:textId="77777777" w:rsidR="00172748" w:rsidRDefault="0017274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7D584" w14:textId="77777777" w:rsidR="005543F1" w:rsidRDefault="005543F1" w:rsidP="00172748">
      <w:r>
        <w:separator/>
      </w:r>
    </w:p>
  </w:footnote>
  <w:footnote w:type="continuationSeparator" w:id="0">
    <w:p w14:paraId="7906FB8E" w14:textId="77777777" w:rsidR="005543F1" w:rsidRDefault="005543F1" w:rsidP="00172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637D6" w14:textId="77777777" w:rsidR="00172748" w:rsidRDefault="00172748">
    <w:pPr>
      <w:pBdr>
        <w:top w:val="nil"/>
        <w:left w:val="nil"/>
        <w:bottom w:val="nil"/>
        <w:right w:val="nil"/>
        <w:between w:val="nil"/>
      </w:pBdr>
      <w:tabs>
        <w:tab w:val="center" w:pos="4680"/>
        <w:tab w:val="right" w:pos="9360"/>
      </w:tabs>
      <w:rPr>
        <w:color w:val="000000"/>
      </w:rPr>
    </w:pPr>
    <w:r>
      <w:rPr>
        <w:color w:val="000000"/>
      </w:rPr>
      <w:t>Jurnal Javanica</w:t>
    </w:r>
  </w:p>
  <w:p w14:paraId="1F98B4AE" w14:textId="77777777" w:rsidR="00172748" w:rsidRDefault="00172748">
    <w:pPr>
      <w:pBdr>
        <w:top w:val="nil"/>
        <w:left w:val="nil"/>
        <w:bottom w:val="nil"/>
        <w:right w:val="nil"/>
        <w:between w:val="nil"/>
      </w:pBdr>
      <w:tabs>
        <w:tab w:val="center" w:pos="4680"/>
        <w:tab w:val="right" w:pos="9360"/>
      </w:tabs>
      <w:rPr>
        <w:color w:val="000000"/>
      </w:rPr>
    </w:pPr>
    <w:r>
      <w:rPr>
        <w:color w:val="000000"/>
      </w:rPr>
      <w:t>Volume 3 Nomor 1: 60-65 (2024)</w:t>
    </w:r>
    <w:r>
      <w:rPr>
        <w:noProof/>
      </w:rPr>
      <mc:AlternateContent>
        <mc:Choice Requires="wps">
          <w:drawing>
            <wp:anchor distT="0" distB="0" distL="114300" distR="114300" simplePos="0" relativeHeight="251658752" behindDoc="0" locked="0" layoutInCell="1" hidden="0" allowOverlap="1" wp14:anchorId="479E3597" wp14:editId="1B7AC942">
              <wp:simplePos x="0" y="0"/>
              <wp:positionH relativeFrom="column">
                <wp:posOffset>18416</wp:posOffset>
              </wp:positionH>
              <wp:positionV relativeFrom="paragraph">
                <wp:posOffset>172085</wp:posOffset>
              </wp:positionV>
              <wp:extent cx="0" cy="12700"/>
              <wp:effectExtent l="0" t="0" r="0" b="0"/>
              <wp:wrapNone/>
              <wp:docPr id="2107690403" name="Straight Arrow Connector 2107690403"/>
              <wp:cNvGraphicFramePr/>
              <a:graphic xmlns:a="http://schemas.openxmlformats.org/drawingml/2006/main">
                <a:graphicData uri="http://schemas.microsoft.com/office/word/2010/wordprocessingShape">
                  <wps:wsp>
                    <wps:cNvCnPr/>
                    <wps:spPr>
                      <a:xfrm>
                        <a:off x="2660903" y="3780000"/>
                        <a:ext cx="5370195"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51E49708" id="_x0000_t32" coordsize="21600,21600" o:spt="32" o:oned="t" path="m,l21600,21600e" filled="f">
              <v:path arrowok="t" fillok="f" o:connecttype="none"/>
              <o:lock v:ext="edit" shapetype="t"/>
            </v:shapetype>
            <v:shape id="Straight Arrow Connector 2107690403" o:spid="_x0000_s1026" type="#_x0000_t32" style="position:absolute;margin-left:1.45pt;margin-top:13.5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" strokecolor="black [3200]" strokeweight="1pt">
              <v:stroke startarrowwidth="narrow" startarrowlength="short" endarrowwidth="narrow" endarrowlength="short" joinstyle="miter"/>
            </v:shape>
          </w:pict>
        </mc:Fallback>
      </mc:AlternateContent>
    </w:r>
  </w:p>
  <w:p w14:paraId="405849EF" w14:textId="77777777" w:rsidR="00172748" w:rsidRDefault="00172748">
    <w:pPr>
      <w:pBdr>
        <w:top w:val="nil"/>
        <w:left w:val="nil"/>
        <w:bottom w:val="nil"/>
        <w:right w:val="nil"/>
        <w:between w:val="nil"/>
      </w:pBdr>
      <w:tabs>
        <w:tab w:val="center" w:pos="4680"/>
        <w:tab w:val="right" w:pos="9360"/>
      </w:tabs>
      <w:rPr>
        <w:color w:val="000000"/>
      </w:rPr>
    </w:pPr>
  </w:p>
  <w:p w14:paraId="16191DAF" w14:textId="77777777" w:rsidR="00172748" w:rsidRDefault="0017274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7B5ED" w14:textId="77777777" w:rsidR="00172748" w:rsidRDefault="00172748">
    <w:pPr>
      <w:pBdr>
        <w:top w:val="nil"/>
        <w:left w:val="nil"/>
        <w:bottom w:val="nil"/>
        <w:right w:val="nil"/>
        <w:between w:val="nil"/>
      </w:pBdr>
      <w:tabs>
        <w:tab w:val="center" w:pos="4680"/>
        <w:tab w:val="right" w:pos="9360"/>
      </w:tabs>
      <w:rPr>
        <w:color w:val="000000"/>
      </w:rPr>
    </w:pPr>
    <w:r>
      <w:rPr>
        <w:color w:val="000000"/>
      </w:rPr>
      <w:t xml:space="preserve">Jurnal </w:t>
    </w:r>
    <w:r>
      <w:rPr>
        <w:color w:val="000000"/>
      </w:rPr>
      <w:t>Javanica</w:t>
    </w:r>
  </w:p>
  <w:p w14:paraId="015B33D9" w14:textId="1EEAD2A7" w:rsidR="00172748" w:rsidRDefault="00172748">
    <w:pPr>
      <w:pBdr>
        <w:top w:val="nil"/>
        <w:left w:val="nil"/>
        <w:bottom w:val="nil"/>
        <w:right w:val="nil"/>
        <w:between w:val="nil"/>
      </w:pBdr>
      <w:tabs>
        <w:tab w:val="center" w:pos="4680"/>
        <w:tab w:val="right" w:pos="9360"/>
      </w:tabs>
      <w:rPr>
        <w:color w:val="000000"/>
      </w:rPr>
    </w:pPr>
    <w:r>
      <w:rPr>
        <w:color w:val="000000"/>
      </w:rPr>
      <w:t>Volume 4 Nomor 2: 95-101 (2025)</w:t>
    </w:r>
    <w:r>
      <w:rPr>
        <w:noProof/>
      </w:rPr>
      <mc:AlternateContent>
        <mc:Choice Requires="wps">
          <w:drawing>
            <wp:anchor distT="0" distB="0" distL="114300" distR="114300" simplePos="0" relativeHeight="251657728" behindDoc="0" locked="0" layoutInCell="1" hidden="0" allowOverlap="1" wp14:anchorId="762F14BB" wp14:editId="073B4246">
              <wp:simplePos x="0" y="0"/>
              <wp:positionH relativeFrom="column">
                <wp:posOffset>18416</wp:posOffset>
              </wp:positionH>
              <wp:positionV relativeFrom="paragraph">
                <wp:posOffset>172085</wp:posOffset>
              </wp:positionV>
              <wp:extent cx="0" cy="12700"/>
              <wp:effectExtent l="0" t="0" r="0" b="0"/>
              <wp:wrapNone/>
              <wp:docPr id="2107690402" name="Straight Arrow Connector 2107690402"/>
              <wp:cNvGraphicFramePr/>
              <a:graphic xmlns:a="http://schemas.openxmlformats.org/drawingml/2006/main">
                <a:graphicData uri="http://schemas.microsoft.com/office/word/2010/wordprocessingShape">
                  <wps:wsp>
                    <wps:cNvCnPr/>
                    <wps:spPr>
                      <a:xfrm>
                        <a:off x="2660903" y="3780000"/>
                        <a:ext cx="5370195"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320B9FC6" id="_x0000_t32" coordsize="21600,21600" o:spt="32" o:oned="t" path="m,l21600,21600e" filled="f">
              <v:path arrowok="t" fillok="f" o:connecttype="none"/>
              <o:lock v:ext="edit" shapetype="t"/>
            </v:shapetype>
            <v:shape id="Straight Arrow Connector 2107690402" o:spid="_x0000_s1026" type="#_x0000_t32" style="position:absolute;margin-left:1.45pt;margin-top:13.5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" strokecolor="black [3200]" strokeweight="1pt">
              <v:stroke startarrowwidth="narrow" startarrowlength="short" endarrowwidth="narrow" endarrowlength="short" joinstyle="miter"/>
            </v:shape>
          </w:pict>
        </mc:Fallback>
      </mc:AlternateContent>
    </w:r>
  </w:p>
  <w:p w14:paraId="22E0AAC8" w14:textId="77777777" w:rsidR="00172748" w:rsidRDefault="00172748">
    <w:pPr>
      <w:pBdr>
        <w:top w:val="nil"/>
        <w:left w:val="nil"/>
        <w:bottom w:val="nil"/>
        <w:right w:val="nil"/>
        <w:between w:val="nil"/>
      </w:pBdr>
      <w:tabs>
        <w:tab w:val="center" w:pos="4680"/>
        <w:tab w:val="right" w:pos="9360"/>
      </w:tabs>
      <w:rPr>
        <w:color w:val="000000"/>
      </w:rPr>
    </w:pPr>
  </w:p>
  <w:p w14:paraId="20046ECF" w14:textId="77777777" w:rsidR="00172748" w:rsidRDefault="00172748">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47206" w14:textId="77777777" w:rsidR="00172748" w:rsidRDefault="00172748">
    <w:pPr>
      <w:pBdr>
        <w:top w:val="nil"/>
        <w:left w:val="nil"/>
        <w:bottom w:val="nil"/>
        <w:right w:val="nil"/>
        <w:between w:val="nil"/>
      </w:pBdr>
      <w:tabs>
        <w:tab w:val="center" w:pos="4680"/>
        <w:tab w:val="right" w:pos="9360"/>
      </w:tabs>
      <w:rPr>
        <w:color w:val="000000"/>
      </w:rPr>
    </w:pPr>
    <w:r>
      <w:rPr>
        <w:color w:val="000000"/>
      </w:rPr>
      <w:t xml:space="preserve">Jurnal </w:t>
    </w:r>
    <w:r>
      <w:rPr>
        <w:color w:val="000000"/>
      </w:rPr>
      <w:t>Javanica</w:t>
    </w:r>
  </w:p>
  <w:p w14:paraId="7A774D15" w14:textId="124709CD" w:rsidR="00172748" w:rsidRPr="00AD2259" w:rsidRDefault="00172748">
    <w:pPr>
      <w:pBdr>
        <w:top w:val="nil"/>
        <w:left w:val="nil"/>
        <w:bottom w:val="nil"/>
        <w:right w:val="nil"/>
        <w:between w:val="nil"/>
      </w:pBdr>
      <w:tabs>
        <w:tab w:val="center" w:pos="4680"/>
        <w:tab w:val="right" w:pos="9360"/>
      </w:tabs>
    </w:pPr>
    <w:r w:rsidRPr="00AD2259">
      <w:t xml:space="preserve">Volume 4 Nomor 2: </w:t>
    </w:r>
    <w:r>
      <w:t>95</w:t>
    </w:r>
    <w:r w:rsidRPr="00AD2259">
      <w:t>-</w:t>
    </w:r>
    <w:r>
      <w:t>101</w:t>
    </w:r>
    <w:r w:rsidRPr="00AD2259">
      <w:t xml:space="preserve"> (2025)</w:t>
    </w:r>
    <w:r w:rsidRPr="00AD2259">
      <w:rPr>
        <w:noProof/>
      </w:rPr>
      <mc:AlternateContent>
        <mc:Choice Requires="wps">
          <w:drawing>
            <wp:anchor distT="0" distB="0" distL="114300" distR="114300" simplePos="0" relativeHeight="251659776" behindDoc="0" locked="0" layoutInCell="1" hidden="0" allowOverlap="1" wp14:anchorId="58421290" wp14:editId="79CF166B">
              <wp:simplePos x="0" y="0"/>
              <wp:positionH relativeFrom="column">
                <wp:posOffset>18416</wp:posOffset>
              </wp:positionH>
              <wp:positionV relativeFrom="paragraph">
                <wp:posOffset>172085</wp:posOffset>
              </wp:positionV>
              <wp:extent cx="0" cy="12700"/>
              <wp:effectExtent l="0" t="0" r="0" b="0"/>
              <wp:wrapNone/>
              <wp:docPr id="2107690404" name="Straight Arrow Connector 2107690404"/>
              <wp:cNvGraphicFramePr/>
              <a:graphic xmlns:a="http://schemas.openxmlformats.org/drawingml/2006/main">
                <a:graphicData uri="http://schemas.microsoft.com/office/word/2010/wordprocessingShape">
                  <wps:wsp>
                    <wps:cNvCnPr/>
                    <wps:spPr>
                      <a:xfrm>
                        <a:off x="2660903" y="3780000"/>
                        <a:ext cx="5370195"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w:pict>
            <v:shapetype w14:anchorId="00CAA5CE" id="_x0000_t32" coordsize="21600,21600" o:spt="32" o:oned="t" path="m,l21600,21600e" filled="f">
              <v:path arrowok="t" fillok="f" o:connecttype="none"/>
              <o:lock v:ext="edit" shapetype="t"/>
            </v:shapetype>
            <v:shape id="Straight Arrow Connector 2107690404" o:spid="_x0000_s1026" type="#_x0000_t32" style="position:absolute;margin-left:1.45pt;margin-top:13.5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" strokecolor="black [3200]" strokeweight="1pt">
              <v:stroke startarrowwidth="narrow" startarrowlength="short" endarrowwidth="narrow" endarrowlength="short" joinstyle="miter"/>
            </v:shape>
          </w:pict>
        </mc:Fallback>
      </mc:AlternateContent>
    </w:r>
  </w:p>
  <w:p w14:paraId="4DD5170A" w14:textId="77777777" w:rsidR="00172748" w:rsidRDefault="00172748">
    <w:pPr>
      <w:pBdr>
        <w:top w:val="nil"/>
        <w:left w:val="nil"/>
        <w:bottom w:val="nil"/>
        <w:right w:val="nil"/>
        <w:between w:val="nil"/>
      </w:pBdr>
      <w:tabs>
        <w:tab w:val="center" w:pos="4680"/>
        <w:tab w:val="right" w:pos="9360"/>
      </w:tabs>
      <w:rPr>
        <w:color w:val="000000"/>
      </w:rPr>
    </w:pPr>
  </w:p>
  <w:p w14:paraId="02E1B094" w14:textId="77777777" w:rsidR="00172748" w:rsidRDefault="0017274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53651"/>
    <w:multiLevelType w:val="multilevel"/>
    <w:tmpl w:val="1708DC6A"/>
    <w:lvl w:ilvl="0">
      <w:start w:val="1"/>
      <w:numFmt w:val="upperRoman"/>
      <w:lvlText w:val="%1."/>
      <w:lvlJc w:val="left"/>
      <w:pPr>
        <w:ind w:left="720" w:hanging="360"/>
      </w:pPr>
      <w:rPr>
        <w:b/>
        <w:bCs/>
        <w:sz w:val="24"/>
        <w:szCs w:val="24"/>
      </w:rPr>
    </w:lvl>
    <w:lvl w:ilvl="1">
      <w:start w:val="1"/>
      <w:numFmt w:val="decimal"/>
      <w:lvlText w:val="%1.%2."/>
      <w:lvlJc w:val="left"/>
      <w:pPr>
        <w:ind w:left="4472"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44081FD3"/>
    <w:multiLevelType w:val="multilevel"/>
    <w:tmpl w:val="A71EB608"/>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5C7C5D9D"/>
    <w:multiLevelType w:val="hybridMultilevel"/>
    <w:tmpl w:val="4678E83A"/>
    <w:lvl w:ilvl="0" w:tplc="B1023D44">
      <w:start w:val="1"/>
      <w:numFmt w:val="decimal"/>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559436467">
    <w:abstractNumId w:val="0"/>
  </w:num>
  <w:num w:numId="2" w16cid:durableId="1603226988">
    <w:abstractNumId w:val="1"/>
  </w:num>
  <w:num w:numId="3" w16cid:durableId="662702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748"/>
    <w:rsid w:val="00172748"/>
    <w:rsid w:val="001F58C5"/>
    <w:rsid w:val="002138CA"/>
    <w:rsid w:val="0027045D"/>
    <w:rsid w:val="003024D8"/>
    <w:rsid w:val="003B564C"/>
    <w:rsid w:val="003C15C4"/>
    <w:rsid w:val="005543F1"/>
    <w:rsid w:val="00747F63"/>
    <w:rsid w:val="007E3736"/>
    <w:rsid w:val="00B90555"/>
    <w:rsid w:val="00D762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EE8C2"/>
  <w15:chartTrackingRefBased/>
  <w15:docId w15:val="{E1271A62-B73F-4892-857E-95D483A5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748"/>
    <w:pPr>
      <w:spacing w:after="0" w:line="240" w:lineRule="auto"/>
    </w:pPr>
    <w:rPr>
      <w:rFonts w:eastAsia="Times New Roman"/>
      <w:kern w:val="0"/>
      <w:sz w:val="21"/>
      <w:szCs w:val="21"/>
      <w:lang w:val="sv" w:eastAsia="en-ID"/>
      <w14:ligatures w14:val="none"/>
    </w:rPr>
  </w:style>
  <w:style w:type="paragraph" w:styleId="Heading1">
    <w:name w:val="heading 1"/>
    <w:basedOn w:val="Normal"/>
    <w:next w:val="Normal"/>
    <w:link w:val="Heading1Char"/>
    <w:uiPriority w:val="9"/>
    <w:qFormat/>
    <w:rsid w:val="001727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27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274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274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7274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7274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274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274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274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7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27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274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274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7274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7274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7274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7274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7274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727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7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7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74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72748"/>
    <w:pPr>
      <w:spacing w:before="160"/>
      <w:jc w:val="center"/>
    </w:pPr>
    <w:rPr>
      <w:i/>
      <w:iCs/>
      <w:color w:val="404040" w:themeColor="text1" w:themeTint="BF"/>
    </w:rPr>
  </w:style>
  <w:style w:type="character" w:customStyle="1" w:styleId="QuoteChar">
    <w:name w:val="Quote Char"/>
    <w:basedOn w:val="DefaultParagraphFont"/>
    <w:link w:val="Quote"/>
    <w:uiPriority w:val="29"/>
    <w:rsid w:val="00172748"/>
    <w:rPr>
      <w:i/>
      <w:iCs/>
      <w:color w:val="404040" w:themeColor="text1" w:themeTint="BF"/>
    </w:rPr>
  </w:style>
  <w:style w:type="paragraph" w:styleId="ListParagraph">
    <w:name w:val="List Paragraph"/>
    <w:basedOn w:val="Normal"/>
    <w:link w:val="ListParagraphChar"/>
    <w:uiPriority w:val="34"/>
    <w:qFormat/>
    <w:rsid w:val="00172748"/>
    <w:pPr>
      <w:ind w:left="720"/>
      <w:contextualSpacing/>
    </w:pPr>
  </w:style>
  <w:style w:type="character" w:styleId="IntenseEmphasis">
    <w:name w:val="Intense Emphasis"/>
    <w:basedOn w:val="DefaultParagraphFont"/>
    <w:uiPriority w:val="21"/>
    <w:qFormat/>
    <w:rsid w:val="00172748"/>
    <w:rPr>
      <w:i/>
      <w:iCs/>
      <w:color w:val="2F5496" w:themeColor="accent1" w:themeShade="BF"/>
    </w:rPr>
  </w:style>
  <w:style w:type="paragraph" w:styleId="IntenseQuote">
    <w:name w:val="Intense Quote"/>
    <w:basedOn w:val="Normal"/>
    <w:next w:val="Normal"/>
    <w:link w:val="IntenseQuoteChar"/>
    <w:uiPriority w:val="30"/>
    <w:qFormat/>
    <w:rsid w:val="001727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2748"/>
    <w:rPr>
      <w:i/>
      <w:iCs/>
      <w:color w:val="2F5496" w:themeColor="accent1" w:themeShade="BF"/>
    </w:rPr>
  </w:style>
  <w:style w:type="character" w:styleId="IntenseReference">
    <w:name w:val="Intense Reference"/>
    <w:basedOn w:val="DefaultParagraphFont"/>
    <w:uiPriority w:val="32"/>
    <w:qFormat/>
    <w:rsid w:val="00172748"/>
    <w:rPr>
      <w:b/>
      <w:bCs/>
      <w:smallCaps/>
      <w:color w:val="2F5496" w:themeColor="accent1" w:themeShade="BF"/>
      <w:spacing w:val="5"/>
    </w:rPr>
  </w:style>
  <w:style w:type="paragraph" w:customStyle="1" w:styleId="TableParagraph">
    <w:name w:val="Table Paragraph"/>
    <w:basedOn w:val="Normal"/>
    <w:uiPriority w:val="1"/>
    <w:qFormat/>
    <w:rsid w:val="00172748"/>
    <w:pPr>
      <w:widowControl w:val="0"/>
      <w:autoSpaceDE w:val="0"/>
      <w:autoSpaceDN w:val="0"/>
      <w:ind w:left="108"/>
    </w:pPr>
    <w:rPr>
      <w:sz w:val="22"/>
      <w:szCs w:val="22"/>
      <w:lang w:val="en-US" w:eastAsia="en-US"/>
    </w:rPr>
  </w:style>
  <w:style w:type="character" w:styleId="Hyperlink">
    <w:name w:val="Hyperlink"/>
    <w:basedOn w:val="DefaultParagraphFont"/>
    <w:uiPriority w:val="99"/>
    <w:unhideWhenUsed/>
    <w:rsid w:val="00172748"/>
    <w:rPr>
      <w:color w:val="0563C1" w:themeColor="hyperlink"/>
      <w:u w:val="single"/>
    </w:rPr>
  </w:style>
  <w:style w:type="table" w:styleId="TableGrid">
    <w:name w:val="Table Grid"/>
    <w:basedOn w:val="TableNormal"/>
    <w:uiPriority w:val="59"/>
    <w:qFormat/>
    <w:rsid w:val="00172748"/>
    <w:pPr>
      <w:spacing w:after="0" w:line="240" w:lineRule="auto"/>
    </w:pPr>
    <w:rPr>
      <w:rFonts w:asciiTheme="minorHAnsi" w:hAnsiTheme="minorHAnsi" w:cstheme="minorBidi"/>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PlainTable2">
    <w:name w:val="Plain Table 2"/>
    <w:basedOn w:val="TableNormal"/>
    <w:uiPriority w:val="42"/>
    <w:rsid w:val="001727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arkedcontent">
    <w:name w:val="markedcontent"/>
    <w:basedOn w:val="DefaultParagraphFont"/>
    <w:rsid w:val="00172748"/>
  </w:style>
  <w:style w:type="paragraph" w:styleId="Caption">
    <w:name w:val="caption"/>
    <w:basedOn w:val="Normal"/>
    <w:next w:val="Normal"/>
    <w:uiPriority w:val="35"/>
    <w:unhideWhenUsed/>
    <w:qFormat/>
    <w:rsid w:val="00172748"/>
    <w:pPr>
      <w:spacing w:after="200" w:line="276" w:lineRule="auto"/>
    </w:pPr>
    <w:rPr>
      <w:rFonts w:ascii="Calibri" w:eastAsia="Calibri" w:hAnsi="Calibri"/>
      <w:b/>
      <w:bCs/>
      <w:sz w:val="20"/>
      <w:szCs w:val="20"/>
      <w:lang w:val="en-US" w:eastAsia="en-US"/>
    </w:rPr>
  </w:style>
  <w:style w:type="character" w:customStyle="1" w:styleId="ListParagraphChar">
    <w:name w:val="List Paragraph Char"/>
    <w:link w:val="ListParagraph"/>
    <w:uiPriority w:val="34"/>
    <w:locked/>
    <w:rsid w:val="00172748"/>
  </w:style>
  <w:style w:type="table" w:styleId="LightShading">
    <w:name w:val="Light Shading"/>
    <w:basedOn w:val="TableNormal"/>
    <w:uiPriority w:val="60"/>
    <w:semiHidden/>
    <w:unhideWhenUsed/>
    <w:rsid w:val="0017274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ifqiubaidillah30@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5881</Words>
  <Characters>33525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Indo</dc:creator>
  <cp:keywords/>
  <dc:description/>
  <cp:lastModifiedBy>Halil Indo</cp:lastModifiedBy>
  <cp:revision>3</cp:revision>
  <dcterms:created xsi:type="dcterms:W3CDTF">2025-12-17T06:27:00Z</dcterms:created>
  <dcterms:modified xsi:type="dcterms:W3CDTF">2025-12-17T06:45:00Z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02fffee0-0143-443c-aa2a-4dcd62906f5f</vt:lpwstr>
  </property>
</Properties>
</file>