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FBA38" w14:textId="77777777" w:rsidR="00E522FD" w:rsidRDefault="00000000">
      <w:pPr>
        <w:widowControl w:val="0"/>
        <w:pBdr>
          <w:top w:val="nil"/>
          <w:left w:val="nil"/>
          <w:bottom w:val="nil"/>
          <w:right w:val="nil"/>
          <w:between w:val="nil"/>
        </w:pBdr>
        <w:spacing w:line="276" w:lineRule="auto"/>
      </w:pPr>
      <w:r>
        <w:pict w14:anchorId="162A9E9C">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2062" type="#_x0000_t34" style="position:absolute;margin-left:0;margin-top:0;width:50pt;height:50pt;z-index:251657216;visibility:hidden">
            <o:lock v:ext="edit" selection="t"/>
          </v:shape>
        </w:pict>
      </w:r>
    </w:p>
    <w:p w14:paraId="4057E311" w14:textId="12C70CD8" w:rsidR="00E522FD" w:rsidRPr="00615EED" w:rsidRDefault="00615EED" w:rsidP="00615EED">
      <w:pPr>
        <w:pBdr>
          <w:top w:val="nil"/>
          <w:left w:val="nil"/>
          <w:bottom w:val="nil"/>
          <w:right w:val="nil"/>
          <w:between w:val="nil"/>
        </w:pBdr>
        <w:spacing w:after="120"/>
        <w:jc w:val="center"/>
        <w:rPr>
          <w:b/>
          <w:color w:val="000000"/>
          <w:sz w:val="24"/>
          <w:szCs w:val="24"/>
          <w:lang w:val="en-ID"/>
        </w:rPr>
      </w:pPr>
      <w:r w:rsidRPr="00615EED">
        <w:rPr>
          <w:b/>
          <w:color w:val="000000"/>
          <w:sz w:val="24"/>
          <w:szCs w:val="24"/>
          <w:lang w:val="en-ID"/>
        </w:rPr>
        <w:t>DESAIN DAN UJI SIMULASI KONSTRUKSI REL KERETA KABEL FUNICULAR UNTUK WAHANA TRANSPORTASI WISATA DI PEMANDIAN SUMBERINGIN DESA WRINGINSONGO TUMPANG KAB. MALANG</w:t>
      </w:r>
    </w:p>
    <w:p w14:paraId="06AECC3C" w14:textId="77777777" w:rsidR="00E522FD" w:rsidRPr="00591226" w:rsidRDefault="00E522FD">
      <w:pPr>
        <w:jc w:val="center"/>
        <w:rPr>
          <w:b/>
          <w:lang w:val="en-US"/>
        </w:rPr>
      </w:pPr>
    </w:p>
    <w:p w14:paraId="7ADDD117" w14:textId="06875EA7" w:rsidR="00E522FD" w:rsidRPr="00615EED" w:rsidRDefault="00615EED">
      <w:pPr>
        <w:jc w:val="center"/>
        <w:rPr>
          <w:b/>
          <w:i/>
          <w:lang w:val="en-US"/>
        </w:rPr>
      </w:pPr>
      <w:r>
        <w:rPr>
          <w:b/>
          <w:lang w:val="en-US"/>
        </w:rPr>
        <w:t>Aldi Kusuma</w:t>
      </w:r>
      <w:r w:rsidRPr="00615EED">
        <w:rPr>
          <w:b/>
          <w:vertAlign w:val="superscript"/>
          <w:lang w:val="en-US"/>
        </w:rPr>
        <w:t xml:space="preserve"> a*</w:t>
      </w:r>
      <w:r w:rsidRPr="00615EED">
        <w:rPr>
          <w:b/>
          <w:lang w:val="en-US"/>
        </w:rPr>
        <w:t xml:space="preserve">, </w:t>
      </w:r>
      <w:r>
        <w:rPr>
          <w:b/>
          <w:lang w:val="en-US"/>
        </w:rPr>
        <w:t>Bagus Wahyudi</w:t>
      </w:r>
      <w:r w:rsidR="00605736">
        <w:rPr>
          <w:b/>
          <w:vertAlign w:val="superscript"/>
          <w:lang w:val="en-US"/>
        </w:rPr>
        <w:t>a</w:t>
      </w:r>
      <w:r w:rsidRPr="00615EED">
        <w:rPr>
          <w:b/>
          <w:lang w:val="en-US"/>
        </w:rPr>
        <w:t xml:space="preserve">, </w:t>
      </w:r>
      <w:r>
        <w:rPr>
          <w:b/>
          <w:lang w:val="en-US"/>
        </w:rPr>
        <w:t>Haris Puspito Buwono</w:t>
      </w:r>
      <w:r w:rsidR="00605736">
        <w:rPr>
          <w:b/>
          <w:vertAlign w:val="superscript"/>
          <w:lang w:val="en-US"/>
        </w:rPr>
        <w:t>a</w:t>
      </w:r>
      <w:r>
        <w:rPr>
          <w:b/>
          <w:lang w:val="en-US"/>
        </w:rPr>
        <w:t>,</w:t>
      </w:r>
      <w:r w:rsidRPr="00615EED">
        <w:rPr>
          <w:b/>
          <w:lang w:val="en-US"/>
        </w:rPr>
        <w:t xml:space="preserve"> </w:t>
      </w:r>
      <w:r>
        <w:rPr>
          <w:b/>
          <w:lang w:val="en-US"/>
        </w:rPr>
        <w:t>Elka Faizal</w:t>
      </w:r>
      <w:r w:rsidR="00605736">
        <w:rPr>
          <w:b/>
          <w:vertAlign w:val="superscript"/>
          <w:lang w:val="en-US"/>
        </w:rPr>
        <w:t>a</w:t>
      </w:r>
    </w:p>
    <w:p w14:paraId="4A7653D0" w14:textId="02B23C33" w:rsidR="00615EED" w:rsidRPr="00615EED" w:rsidRDefault="00000000" w:rsidP="00605736">
      <w:pPr>
        <w:jc w:val="center"/>
        <w:rPr>
          <w:sz w:val="18"/>
          <w:szCs w:val="18"/>
          <w:lang w:val="sv-SE"/>
        </w:rPr>
      </w:pPr>
      <w:r w:rsidRPr="00615EED">
        <w:rPr>
          <w:b/>
          <w:sz w:val="18"/>
          <w:szCs w:val="18"/>
          <w:vertAlign w:val="superscript"/>
          <w:lang w:val="sv-SE"/>
        </w:rPr>
        <w:t>a</w:t>
      </w:r>
      <w:r w:rsidRPr="00615EED">
        <w:rPr>
          <w:sz w:val="18"/>
          <w:szCs w:val="18"/>
          <w:lang w:val="sv-SE"/>
        </w:rPr>
        <w:t xml:space="preserve"> </w:t>
      </w:r>
      <w:r w:rsidR="00615EED">
        <w:rPr>
          <w:color w:val="000000"/>
          <w:lang w:val="sv-SE"/>
        </w:rPr>
        <w:t>Teknik Mesin, Teknik Mesin Produksi dan Perawatan, Politeknik Negeri Malang</w:t>
      </w:r>
    </w:p>
    <w:p w14:paraId="4911608E" w14:textId="77777777" w:rsidR="00E522FD" w:rsidRPr="00615EED" w:rsidRDefault="00E522FD">
      <w:pPr>
        <w:jc w:val="center"/>
        <w:rPr>
          <w:sz w:val="18"/>
          <w:szCs w:val="18"/>
          <w:lang w:val="sv-SE"/>
        </w:rPr>
      </w:pPr>
    </w:p>
    <w:p w14:paraId="3AB20B3E" w14:textId="57F0DE51" w:rsidR="00E522FD" w:rsidRDefault="00000000">
      <w:pPr>
        <w:jc w:val="center"/>
        <w:rPr>
          <w:b/>
          <w:color w:val="000000"/>
        </w:rPr>
      </w:pPr>
      <w:r>
        <w:rPr>
          <w:color w:val="000000"/>
        </w:rPr>
        <w:t xml:space="preserve">E-mail koresponden: </w:t>
      </w:r>
      <w:hyperlink r:id="rId9" w:history="1">
        <w:r w:rsidR="00615EED" w:rsidRPr="005D4B55">
          <w:rPr>
            <w:rStyle w:val="Hyperlink"/>
            <w:b/>
          </w:rPr>
          <w:t>aldikusuma112@Gmail.com</w:t>
        </w:r>
      </w:hyperlink>
    </w:p>
    <w:p w14:paraId="1C58325D" w14:textId="5794B5F3" w:rsidR="00615EED" w:rsidRDefault="00615EED" w:rsidP="00605736">
      <w:pPr>
        <w:rPr>
          <w:sz w:val="18"/>
          <w:szCs w:val="18"/>
        </w:rPr>
      </w:pPr>
    </w:p>
    <w:p w14:paraId="5B661354" w14:textId="77777777" w:rsidR="00E522FD" w:rsidRDefault="00000000">
      <w:pPr>
        <w:pBdr>
          <w:top w:val="nil"/>
          <w:left w:val="nil"/>
          <w:bottom w:val="nil"/>
          <w:right w:val="nil"/>
          <w:between w:val="nil"/>
        </w:pBdr>
        <w:rPr>
          <w:color w:val="000000"/>
        </w:rPr>
        <w:sectPr w:rsidR="00E522FD">
          <w:headerReference w:type="even" r:id="rId10"/>
          <w:headerReference w:type="default" r:id="rId11"/>
          <w:footerReference w:type="even" r:id="rId12"/>
          <w:footerReference w:type="default" r:id="rId13"/>
          <w:headerReference w:type="first" r:id="rId14"/>
          <w:footerReference w:type="first" r:id="rId15"/>
          <w:pgSz w:w="11907" w:h="16840"/>
          <w:pgMar w:top="2054" w:right="1557" w:bottom="1699" w:left="1699" w:header="180" w:footer="720" w:gutter="0"/>
          <w:pgNumType w:start="1"/>
          <w:cols w:space="720"/>
          <w:titlePg/>
        </w:sectPr>
      </w:pPr>
      <w:r>
        <w:pict w14:anchorId="7C137F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5.png" o:spid="_x0000_s2059" type="#_x0000_t75" style="position:absolute;margin-left:6pt;margin-top:10pt;width:451pt;height:1pt;z-index:251658240;visibility:visible;mso-position-horizontal:absolute;mso-position-horizontal-relative:margin;mso-position-vertical:absolute;mso-position-vertical-relative:text">
            <v:imagedata r:id="rId16" o:title=""/>
            <w10:wrap anchorx="margin"/>
          </v:shape>
        </w:pict>
      </w:r>
    </w:p>
    <w:p w14:paraId="76005421" w14:textId="77777777" w:rsidR="00E522FD" w:rsidRDefault="00E522FD">
      <w:pPr>
        <w:pBdr>
          <w:top w:val="nil"/>
          <w:left w:val="nil"/>
          <w:bottom w:val="nil"/>
          <w:right w:val="nil"/>
          <w:between w:val="nil"/>
        </w:pBdr>
        <w:jc w:val="center"/>
        <w:rPr>
          <w:b/>
          <w:color w:val="000000"/>
        </w:rPr>
      </w:pPr>
    </w:p>
    <w:p w14:paraId="05A8754C" w14:textId="49EDC799" w:rsidR="00E522FD" w:rsidRDefault="00000000">
      <w:pPr>
        <w:pBdr>
          <w:top w:val="nil"/>
          <w:left w:val="nil"/>
          <w:bottom w:val="nil"/>
          <w:right w:val="nil"/>
          <w:between w:val="nil"/>
        </w:pBdr>
        <w:jc w:val="center"/>
        <w:rPr>
          <w:b/>
          <w:i/>
          <w:color w:val="000000"/>
        </w:rPr>
      </w:pPr>
      <w:r>
        <w:rPr>
          <w:b/>
          <w:i/>
          <w:color w:val="000000"/>
        </w:rPr>
        <w:t>A</w:t>
      </w:r>
      <w:r>
        <w:rPr>
          <w:b/>
          <w:i/>
        </w:rPr>
        <w:t>bstract</w:t>
      </w:r>
    </w:p>
    <w:p w14:paraId="2AA8891A" w14:textId="77777777" w:rsidR="00E522FD" w:rsidRDefault="00E522FD">
      <w:pPr>
        <w:pBdr>
          <w:top w:val="nil"/>
          <w:left w:val="nil"/>
          <w:bottom w:val="nil"/>
          <w:right w:val="nil"/>
          <w:between w:val="nil"/>
        </w:pBdr>
        <w:jc w:val="center"/>
        <w:rPr>
          <w:b/>
          <w:color w:val="000000"/>
        </w:rPr>
      </w:pPr>
    </w:p>
    <w:p w14:paraId="0EF784F9" w14:textId="6D6AA8F7" w:rsidR="00615EED" w:rsidRPr="00615EED" w:rsidRDefault="00BD75DA" w:rsidP="001560DD">
      <w:pPr>
        <w:pBdr>
          <w:top w:val="nil"/>
          <w:left w:val="nil"/>
          <w:bottom w:val="nil"/>
          <w:right w:val="nil"/>
          <w:between w:val="nil"/>
        </w:pBdr>
        <w:jc w:val="both"/>
        <w:rPr>
          <w:i/>
          <w:color w:val="000000"/>
          <w:lang w:val="en-US"/>
        </w:rPr>
      </w:pPr>
      <w:r w:rsidRPr="00BD75DA">
        <w:rPr>
          <w:i/>
          <w:color w:val="000000"/>
          <w:lang w:val="en-US"/>
        </w:rPr>
        <w:t xml:space="preserve">Malang Regency has many tourist destinations, one of which is the Sumberingin Hot Spring in Wringinsongo Village, Tumpang. Access to this location is still limited, so safe and efficient tourist transportation is required. This study designs and simulates the construction of a funicular cable railway system tailored to the local topography. The design was created using SolidWorks, followed by structural strength analysis via Von Mises simulation and safety factor calculations for the railway tracks and steel cables. Statistical analysis was conducted to assess the impact of passenger weight and valve opening on train speed. The results show that Alloy Steel is the best material with a safety factor of up to 9.7, while the steel cable has a safety factor of 8.02. Passenger weight significantly affects speed, while valve opening does not. The design meets safety criteria and can serve as a reference for developing tourist transportation at the Sumberingin Hot </w:t>
      </w:r>
      <w:proofErr w:type="gramStart"/>
      <w:r w:rsidRPr="00BD75DA">
        <w:rPr>
          <w:i/>
          <w:color w:val="000000"/>
          <w:lang w:val="en-US"/>
        </w:rPr>
        <w:t>Spring.</w:t>
      </w:r>
      <w:r w:rsidR="00615EED" w:rsidRPr="00615EED">
        <w:rPr>
          <w:i/>
          <w:color w:val="000000"/>
          <w:lang w:val="en-US"/>
        </w:rPr>
        <w:t>.</w:t>
      </w:r>
      <w:proofErr w:type="gramEnd"/>
    </w:p>
    <w:p w14:paraId="30CCBB7A" w14:textId="152E795A" w:rsidR="00E522FD" w:rsidRDefault="00000000">
      <w:pPr>
        <w:pBdr>
          <w:top w:val="nil"/>
          <w:left w:val="nil"/>
          <w:bottom w:val="nil"/>
          <w:right w:val="nil"/>
          <w:between w:val="nil"/>
        </w:pBdr>
        <w:rPr>
          <w:color w:val="000000"/>
        </w:rPr>
      </w:pPr>
      <w:r>
        <w:rPr>
          <w:b/>
          <w:i/>
          <w:color w:val="000000"/>
        </w:rPr>
        <w:t>Keywords</w:t>
      </w:r>
      <w:r>
        <w:rPr>
          <w:i/>
          <w:color w:val="000000"/>
        </w:rPr>
        <w:t xml:space="preserve">: </w:t>
      </w:r>
      <w:r w:rsidR="007271BD" w:rsidRPr="007271BD">
        <w:rPr>
          <w:i/>
          <w:color w:val="000000"/>
        </w:rPr>
        <w:t>funicular cable,</w:t>
      </w:r>
      <w:r w:rsidR="00BD75DA">
        <w:rPr>
          <w:i/>
          <w:color w:val="000000"/>
        </w:rPr>
        <w:t xml:space="preserve"> rails,</w:t>
      </w:r>
      <w:r w:rsidR="007271BD" w:rsidRPr="007271BD">
        <w:rPr>
          <w:i/>
          <w:color w:val="000000"/>
        </w:rPr>
        <w:t xml:space="preserve"> </w:t>
      </w:r>
      <w:r w:rsidR="00BD75DA">
        <w:rPr>
          <w:i/>
          <w:color w:val="000000"/>
        </w:rPr>
        <w:t>Wire</w:t>
      </w:r>
      <w:r w:rsidR="007271BD" w:rsidRPr="007271BD">
        <w:rPr>
          <w:i/>
          <w:color w:val="000000"/>
        </w:rPr>
        <w:t xml:space="preserve"> Rope</w:t>
      </w:r>
      <w:r w:rsidR="00BD75DA">
        <w:rPr>
          <w:i/>
          <w:color w:val="000000"/>
        </w:rPr>
        <w:t>s</w:t>
      </w:r>
      <w:r w:rsidR="008C7BFB">
        <w:rPr>
          <w:i/>
          <w:color w:val="000000"/>
        </w:rPr>
        <w:t>,</w:t>
      </w:r>
      <w:r w:rsidR="00BD75DA">
        <w:rPr>
          <w:i/>
          <w:color w:val="000000"/>
        </w:rPr>
        <w:t xml:space="preserve"> simulation,</w:t>
      </w:r>
      <w:r w:rsidR="008C7BFB">
        <w:rPr>
          <w:i/>
          <w:color w:val="000000"/>
        </w:rPr>
        <w:t xml:space="preserve"> </w:t>
      </w:r>
      <w:bookmarkStart w:id="0" w:name="_Hlk205885944"/>
      <w:r w:rsidR="008C7BFB" w:rsidRPr="008C7BFB">
        <w:rPr>
          <w:i/>
          <w:color w:val="000000"/>
        </w:rPr>
        <w:t>structural</w:t>
      </w:r>
      <w:bookmarkEnd w:id="0"/>
      <w:r w:rsidR="008C7BFB" w:rsidRPr="008C7BFB">
        <w:rPr>
          <w:i/>
          <w:color w:val="000000"/>
        </w:rPr>
        <w:t xml:space="preserve"> strength</w:t>
      </w:r>
    </w:p>
    <w:p w14:paraId="394110DC" w14:textId="77777777" w:rsidR="00E522FD" w:rsidRDefault="00E522FD" w:rsidP="007271BD">
      <w:pPr>
        <w:pBdr>
          <w:top w:val="nil"/>
          <w:left w:val="nil"/>
          <w:bottom w:val="nil"/>
          <w:right w:val="nil"/>
          <w:between w:val="nil"/>
        </w:pBdr>
        <w:ind w:left="426"/>
        <w:jc w:val="center"/>
        <w:rPr>
          <w:b/>
          <w:color w:val="000000"/>
        </w:rPr>
      </w:pPr>
    </w:p>
    <w:p w14:paraId="1030A416" w14:textId="420F0A7B" w:rsidR="00E522FD" w:rsidRDefault="00000000" w:rsidP="007271BD">
      <w:pPr>
        <w:pBdr>
          <w:top w:val="nil"/>
          <w:left w:val="nil"/>
          <w:bottom w:val="nil"/>
          <w:right w:val="nil"/>
          <w:between w:val="nil"/>
        </w:pBdr>
        <w:ind w:left="426"/>
        <w:jc w:val="center"/>
        <w:rPr>
          <w:b/>
          <w:color w:val="000000"/>
        </w:rPr>
      </w:pPr>
      <w:r>
        <w:rPr>
          <w:b/>
          <w:color w:val="000000"/>
        </w:rPr>
        <w:t xml:space="preserve">Abstrak </w:t>
      </w:r>
    </w:p>
    <w:p w14:paraId="3513A381" w14:textId="77777777" w:rsidR="00E522FD" w:rsidRDefault="00E522FD" w:rsidP="007271BD">
      <w:pPr>
        <w:pBdr>
          <w:top w:val="nil"/>
          <w:left w:val="nil"/>
          <w:bottom w:val="nil"/>
          <w:right w:val="nil"/>
          <w:between w:val="nil"/>
        </w:pBdr>
        <w:ind w:left="426"/>
        <w:jc w:val="center"/>
        <w:rPr>
          <w:b/>
          <w:color w:val="000000"/>
        </w:rPr>
      </w:pPr>
    </w:p>
    <w:p w14:paraId="6042CF72" w14:textId="31FFA6E8" w:rsidR="00615EED" w:rsidRPr="00615EED" w:rsidRDefault="00BD75DA" w:rsidP="00605736">
      <w:pPr>
        <w:tabs>
          <w:tab w:val="left" w:pos="-7230"/>
        </w:tabs>
        <w:jc w:val="both"/>
        <w:rPr>
          <w:lang w:val="sv-SE"/>
        </w:rPr>
      </w:pPr>
      <w:r w:rsidRPr="00BD75DA">
        <w:t xml:space="preserve">Kabupaten Malang memiliki banyak destinasi wisata, salah satunya Pemandian Sumberingin di Desa Wringinsongo, Tumpang. </w:t>
      </w:r>
      <w:r w:rsidRPr="00AD05B2">
        <w:rPr>
          <w:lang w:val="sv-SE"/>
        </w:rPr>
        <w:t xml:space="preserve">Akses menuju lokasi ini masih terbatas, sehingga diperlukan transportasi wisata yang aman dan efisien. </w:t>
      </w:r>
      <w:r w:rsidRPr="00BD75DA">
        <w:rPr>
          <w:lang w:val="sv-SE"/>
        </w:rPr>
        <w:t>Penelitian ini merancang dan mensimulasikan konstruksi rel kereta kabel funicular sesuai kondisi topografi setempat. Desain dibuat dengan SolidWorks, dilanjutkan analisis kekuatan struktur menggunakan simulasi Von Mises dan perhitungan safety factor pada material rel serta tali baja. Analisis statistik dilakukan untuk melihat pengaruh berat penumpang dan bukaan katup terhadap kecepatan kereta. Hasilnya, Alloy Steel menjadi material terbaik dengan safety factor hingga 9,7, sedangkan tali baja memiliki safety factor 8,02. Berat penumpang berpengaruh signifikan terhadap kecepatan, sedangkan bukaan katup tidak. Desain dinyatakan memenuhi kriteria aman dan dapat menjadi acuan pengembangan transportasi wisata di Pemandian Sumberingin.</w:t>
      </w:r>
    </w:p>
    <w:p w14:paraId="037772B3" w14:textId="421BC775" w:rsidR="00E522FD" w:rsidRPr="007271BD" w:rsidRDefault="00000000">
      <w:pPr>
        <w:pBdr>
          <w:top w:val="nil"/>
          <w:left w:val="nil"/>
          <w:bottom w:val="nil"/>
          <w:right w:val="nil"/>
          <w:between w:val="nil"/>
        </w:pBdr>
        <w:rPr>
          <w:color w:val="000000"/>
          <w:lang w:val="sv-SE"/>
        </w:rPr>
      </w:pPr>
      <w:r w:rsidRPr="00615EED">
        <w:rPr>
          <w:b/>
          <w:color w:val="000000"/>
          <w:lang w:val="sv-SE"/>
        </w:rPr>
        <w:t>Kata Kunci</w:t>
      </w:r>
      <w:r w:rsidRPr="00615EED">
        <w:rPr>
          <w:color w:val="000000"/>
          <w:lang w:val="sv-SE"/>
        </w:rPr>
        <w:t xml:space="preserve">: </w:t>
      </w:r>
      <w:r w:rsidR="00615EED" w:rsidRPr="007271BD">
        <w:rPr>
          <w:lang w:val="sv-SE"/>
        </w:rPr>
        <w:t>kabel funicular,</w:t>
      </w:r>
      <w:r w:rsidR="00BD75DA">
        <w:rPr>
          <w:lang w:val="sv-SE"/>
        </w:rPr>
        <w:t xml:space="preserve"> rel,</w:t>
      </w:r>
      <w:r w:rsidR="00615EED" w:rsidRPr="007271BD">
        <w:rPr>
          <w:lang w:val="sv-SE"/>
        </w:rPr>
        <w:t xml:space="preserve"> </w:t>
      </w:r>
      <w:r w:rsidR="007271BD">
        <w:rPr>
          <w:lang w:val="sv-SE"/>
        </w:rPr>
        <w:t>Tali Baja</w:t>
      </w:r>
      <w:r w:rsidR="008C7BFB">
        <w:rPr>
          <w:lang w:val="sv-SE"/>
        </w:rPr>
        <w:t>,</w:t>
      </w:r>
      <w:r w:rsidR="00BD75DA">
        <w:rPr>
          <w:lang w:val="sv-SE"/>
        </w:rPr>
        <w:t xml:space="preserve"> simulasi,</w:t>
      </w:r>
      <w:r w:rsidR="008C7BFB">
        <w:rPr>
          <w:lang w:val="sv-SE"/>
        </w:rPr>
        <w:t xml:space="preserve"> kekuatan konstruksi</w:t>
      </w:r>
    </w:p>
    <w:p w14:paraId="1877E857" w14:textId="77777777" w:rsidR="00E522FD" w:rsidRPr="00615EED" w:rsidRDefault="00E522FD">
      <w:pPr>
        <w:pBdr>
          <w:top w:val="nil"/>
          <w:left w:val="nil"/>
          <w:bottom w:val="nil"/>
          <w:right w:val="nil"/>
          <w:between w:val="nil"/>
        </w:pBdr>
        <w:ind w:left="426"/>
        <w:rPr>
          <w:color w:val="000000"/>
          <w:lang w:val="sv-SE"/>
        </w:rPr>
      </w:pPr>
    </w:p>
    <w:p w14:paraId="4B1904A2" w14:textId="77777777" w:rsidR="00E522FD" w:rsidRDefault="00000000">
      <w:pPr>
        <w:numPr>
          <w:ilvl w:val="0"/>
          <w:numId w:val="3"/>
        </w:numPr>
        <w:pBdr>
          <w:top w:val="nil"/>
          <w:left w:val="nil"/>
          <w:bottom w:val="nil"/>
          <w:right w:val="nil"/>
          <w:between w:val="nil"/>
        </w:pBdr>
        <w:ind w:left="540" w:hanging="540"/>
      </w:pPr>
      <w:r>
        <w:rPr>
          <w:b/>
          <w:color w:val="000000"/>
        </w:rPr>
        <w:t>PENDAHULUAN</w:t>
      </w:r>
    </w:p>
    <w:p w14:paraId="3439C307" w14:textId="77777777" w:rsidR="007271BD" w:rsidRDefault="007271BD" w:rsidP="007271BD">
      <w:pPr>
        <w:pStyle w:val="NormalWeb"/>
        <w:spacing w:before="0" w:beforeAutospacing="0" w:after="0" w:afterAutospacing="0"/>
        <w:ind w:firstLine="540"/>
        <w:jc w:val="both"/>
        <w:rPr>
          <w:sz w:val="20"/>
          <w:szCs w:val="20"/>
          <w:lang w:val="sv-SE"/>
        </w:rPr>
      </w:pPr>
      <w:r w:rsidRPr="007271BD">
        <w:rPr>
          <w:sz w:val="20"/>
          <w:szCs w:val="20"/>
          <w:lang w:val="sv-SE"/>
        </w:rPr>
        <w:t>Pariwisata merupakan salah satu sektor strategis dalam mendukung pertumbuhan ekonomi daerah. Kabupaten Malang, sebagai destinasi unggulan di Jawa Timur, memiliki potensi wisata alam yang melimpah, salah satunya adalah Pemandian Sumberingin yang terletak di Desa Wringinsongo, Kecamatan Tumpang. Namun, potensi wisata ini belum sepenuhnya dapat dimanfaatkan secara optimal akibat keterbatasan aksesibilitas menuju lokasi, terutama bagi wisatawan dengan keterbatasan mobilitas atau saat musim hujan.</w:t>
      </w:r>
    </w:p>
    <w:p w14:paraId="59DD1B80" w14:textId="3692358C" w:rsidR="00BD75DA" w:rsidRDefault="00BD75DA" w:rsidP="007271BD">
      <w:pPr>
        <w:pStyle w:val="NormalWeb"/>
        <w:spacing w:before="0" w:beforeAutospacing="0" w:after="0" w:afterAutospacing="0"/>
        <w:ind w:firstLine="540"/>
        <w:jc w:val="both"/>
        <w:rPr>
          <w:sz w:val="20"/>
          <w:szCs w:val="20"/>
          <w:lang w:val="sv-SE"/>
        </w:rPr>
      </w:pPr>
      <w:r w:rsidRPr="00BD75DA">
        <w:rPr>
          <w:sz w:val="20"/>
          <w:szCs w:val="20"/>
          <w:lang w:val="sv-SE"/>
        </w:rPr>
        <w:t>Gravitational Railway Cable Car (GRCC) adalah sistem transportasi yang menggunakan prinsip gravitasi untuk menggerakkan kendaraan secara efisien. Prinsip ini memungkinkan transportasi efisien di area dengan topografi yang sulit, seperti gunung atau bukit. Kereta gantung kabel gravitasi sering digunakan sebagai sarana transportasi umum, sarana pariwisata, atau sarana akses ke tempat-tempat tertentu yang sulit dijangkau dengan moda transportasi konvensional (Setiawan, 2019).</w:t>
      </w:r>
    </w:p>
    <w:p w14:paraId="5FD50D97" w14:textId="21CB006F" w:rsidR="00BD75DA" w:rsidRPr="007271BD" w:rsidRDefault="00BD75DA" w:rsidP="007271BD">
      <w:pPr>
        <w:pStyle w:val="NormalWeb"/>
        <w:spacing w:before="0" w:beforeAutospacing="0" w:after="0" w:afterAutospacing="0"/>
        <w:ind w:firstLine="540"/>
        <w:jc w:val="both"/>
        <w:rPr>
          <w:sz w:val="20"/>
          <w:szCs w:val="20"/>
          <w:lang w:val="sv-SE"/>
        </w:rPr>
      </w:pPr>
      <w:r w:rsidRPr="00BD75DA">
        <w:rPr>
          <w:sz w:val="20"/>
          <w:szCs w:val="20"/>
          <w:lang w:val="sv-SE"/>
        </w:rPr>
        <w:t>Seiring dengan pergerakan kendaraan yang bergerak turun, energi potensial gravitasi diubah menjadi energi kinetik. Sistem kabel memainkan peran penting dalam mentransfer energi potensial gravitasi dari kendaraan yang naik (stasiun bawah) ke kendaraan yang bergerak turun (stasiun atas).</w:t>
      </w:r>
    </w:p>
    <w:p w14:paraId="3D15ABCB" w14:textId="609B81A0" w:rsidR="007271BD" w:rsidRPr="007271BD" w:rsidRDefault="007271BD" w:rsidP="007271BD">
      <w:pPr>
        <w:pStyle w:val="NormalWeb"/>
        <w:spacing w:before="0" w:beforeAutospacing="0" w:after="0" w:afterAutospacing="0"/>
        <w:ind w:firstLine="426"/>
        <w:jc w:val="both"/>
        <w:rPr>
          <w:sz w:val="20"/>
          <w:szCs w:val="20"/>
          <w:lang w:val="sv-SE"/>
        </w:rPr>
      </w:pPr>
    </w:p>
    <w:p w14:paraId="7227DBCA" w14:textId="77777777" w:rsidR="00E522FD" w:rsidRPr="00615EED" w:rsidRDefault="00E522FD">
      <w:pPr>
        <w:pBdr>
          <w:top w:val="nil"/>
          <w:left w:val="nil"/>
          <w:bottom w:val="nil"/>
          <w:right w:val="nil"/>
          <w:between w:val="nil"/>
        </w:pBdr>
        <w:jc w:val="both"/>
        <w:rPr>
          <w:color w:val="000000"/>
          <w:lang w:val="sv-SE"/>
        </w:rPr>
      </w:pPr>
    </w:p>
    <w:p w14:paraId="7E27DBA0" w14:textId="77777777" w:rsidR="00E522FD" w:rsidRDefault="00000000">
      <w:pPr>
        <w:numPr>
          <w:ilvl w:val="0"/>
          <w:numId w:val="3"/>
        </w:numPr>
        <w:pBdr>
          <w:top w:val="nil"/>
          <w:left w:val="nil"/>
          <w:bottom w:val="nil"/>
          <w:right w:val="nil"/>
          <w:between w:val="nil"/>
        </w:pBdr>
        <w:ind w:left="426" w:hanging="426"/>
      </w:pPr>
      <w:r>
        <w:rPr>
          <w:b/>
          <w:color w:val="000000"/>
        </w:rPr>
        <w:t>TINJAUAN PUSTAKA</w:t>
      </w:r>
    </w:p>
    <w:p w14:paraId="5A218415" w14:textId="036B703C" w:rsidR="00E522FD" w:rsidRPr="007271BD" w:rsidRDefault="007271BD" w:rsidP="00730535">
      <w:pPr>
        <w:pBdr>
          <w:top w:val="nil"/>
          <w:left w:val="nil"/>
          <w:bottom w:val="nil"/>
          <w:right w:val="nil"/>
          <w:between w:val="nil"/>
        </w:pBdr>
        <w:ind w:firstLine="426"/>
        <w:rPr>
          <w:lang w:val="sv-SE"/>
        </w:rPr>
      </w:pPr>
      <w:r w:rsidRPr="007271BD">
        <w:rPr>
          <w:color w:val="000000"/>
          <w:lang w:val="sv-SE"/>
        </w:rPr>
        <w:t>Sistem Transportasi Kereta Kabel Funicular</w:t>
      </w:r>
    </w:p>
    <w:p w14:paraId="1F5FDD26" w14:textId="32A6226D" w:rsidR="007271BD" w:rsidRPr="009F7279" w:rsidRDefault="009F7279" w:rsidP="001560DD">
      <w:pPr>
        <w:pBdr>
          <w:top w:val="nil"/>
          <w:left w:val="nil"/>
          <w:bottom w:val="nil"/>
          <w:right w:val="nil"/>
          <w:between w:val="nil"/>
        </w:pBdr>
        <w:ind w:left="709" w:firstLine="720"/>
        <w:rPr>
          <w:lang w:val="sv-SE"/>
        </w:rPr>
      </w:pPr>
      <w:r w:rsidRPr="009F7279">
        <w:rPr>
          <w:lang w:val="sv-SE"/>
        </w:rPr>
        <w:t>Kereta kabel funicular merupakan sistem transportasi yang memanfaatkan prinsip gaya gravitasi sebagai penggerak utama. Sistem ini biasanya digunakan di medan dengan kemiringan tinggi, seperti daerah pegunungan atau lereng curam, dan terdiri dari dua kereta yang saling terhubung dengan kabel baja serta bergerak secara berlawanan arah secara simultan (Setiawan, 2019). Kelebihan sistem ini adalah efisiensi energi, kemampuan beradaptasi dengan kontur medan, serta kenyamanan bagi penumpang.</w:t>
      </w:r>
    </w:p>
    <w:p w14:paraId="4EFA4F5A" w14:textId="30EC8BF4" w:rsidR="00E522FD" w:rsidRPr="009F7279" w:rsidRDefault="009F7279" w:rsidP="00730535">
      <w:pPr>
        <w:pBdr>
          <w:top w:val="nil"/>
          <w:left w:val="nil"/>
          <w:bottom w:val="nil"/>
          <w:right w:val="nil"/>
          <w:between w:val="nil"/>
        </w:pBdr>
        <w:ind w:left="360"/>
        <w:rPr>
          <w:lang w:val="sv-SE"/>
        </w:rPr>
      </w:pPr>
      <w:r w:rsidRPr="00341D44">
        <w:rPr>
          <w:color w:val="000000"/>
          <w:lang w:val="sv-SE"/>
        </w:rPr>
        <w:t>Desain Rel dan Struktur</w:t>
      </w:r>
      <w:r w:rsidRPr="009F7279">
        <w:rPr>
          <w:color w:val="000000"/>
          <w:lang w:val="sv-SE"/>
        </w:rPr>
        <w:t xml:space="preserve"> P</w:t>
      </w:r>
      <w:r>
        <w:rPr>
          <w:color w:val="000000"/>
          <w:lang w:val="sv-SE"/>
        </w:rPr>
        <w:t>endukung</w:t>
      </w:r>
    </w:p>
    <w:p w14:paraId="6E54BD0F" w14:textId="77777777" w:rsidR="00BD75DA" w:rsidRPr="00BD75DA" w:rsidRDefault="00BD75DA" w:rsidP="00BD75DA">
      <w:pPr>
        <w:pBdr>
          <w:top w:val="nil"/>
          <w:left w:val="nil"/>
          <w:bottom w:val="nil"/>
          <w:right w:val="nil"/>
          <w:between w:val="nil"/>
        </w:pBdr>
        <w:ind w:left="1440" w:firstLine="567"/>
        <w:rPr>
          <w:lang w:val="sv-SE"/>
        </w:rPr>
      </w:pPr>
      <w:r w:rsidRPr="00BD75DA">
        <w:rPr>
          <w:lang w:val="sv-SE"/>
        </w:rPr>
        <w:t>Sebuah funicular biasanya terdiri dari dua gerbong di rel yang terhubung ke kedua ujung tali baja penarik. Saat satu gerbong naik, gerbong lainnya turun, dan kemudian tali Mengubah arah untuk siklus berikutnya, memerlukan gaya angkat yang dikenal sebagai “jig-back.” Desain ini kurang kaku dibandingkan dengan menggunakan kereta ganda. Beberapa funicular hanya memiliki satu kereta dengan tali tarik yang tidak terkurung dalam lingkaran yang dililit pada drum. Di banyak negara, funicular otomatis dengan satu operator juga diizinkan untuk digunakan.</w:t>
      </w:r>
    </w:p>
    <w:p w14:paraId="58D3F898" w14:textId="56F4C02D" w:rsidR="006B45C8" w:rsidRPr="009F7279" w:rsidRDefault="00BD75DA" w:rsidP="006B45C8">
      <w:pPr>
        <w:pBdr>
          <w:top w:val="nil"/>
          <w:left w:val="nil"/>
          <w:bottom w:val="nil"/>
          <w:right w:val="nil"/>
          <w:between w:val="nil"/>
        </w:pBdr>
        <w:ind w:left="1440" w:firstLine="567"/>
        <w:rPr>
          <w:lang w:val="sv-SE"/>
        </w:rPr>
      </w:pPr>
      <w:r w:rsidRPr="00BD75DA">
        <w:rPr>
          <w:lang w:val="sv-SE"/>
        </w:rPr>
        <w:t>Funicular modern mampu beroperasi di rel cekung dan cembung, serta berbelok ke kiri dan kanan. Mereka dilengkapi dengan perangkat yang memastikan lantai kereta tetap horizontal bahkan di lereng curam dan dapat beradaptasi dengan perubahan signifikan pada kemiringan rel. (Wahyudi, 2024 )</w:t>
      </w:r>
    </w:p>
    <w:p w14:paraId="49ED34C7" w14:textId="1163C5DD" w:rsidR="006B45C8" w:rsidRDefault="006B45C8" w:rsidP="006B45C8">
      <w:pPr>
        <w:pBdr>
          <w:top w:val="nil"/>
          <w:left w:val="nil"/>
          <w:bottom w:val="nil"/>
          <w:right w:val="nil"/>
          <w:between w:val="nil"/>
        </w:pBdr>
        <w:ind w:left="360"/>
        <w:rPr>
          <w:lang w:val="sv-SE"/>
        </w:rPr>
      </w:pPr>
      <w:r>
        <w:rPr>
          <w:lang w:val="sv-SE"/>
        </w:rPr>
        <w:t>Sistem Pengoprasian Kereta Funicular</w:t>
      </w:r>
    </w:p>
    <w:p w14:paraId="12E0A169" w14:textId="139E0526" w:rsidR="006B45C8" w:rsidRDefault="006B45C8" w:rsidP="006B45C8">
      <w:pPr>
        <w:pBdr>
          <w:top w:val="nil"/>
          <w:left w:val="nil"/>
          <w:bottom w:val="nil"/>
          <w:right w:val="nil"/>
          <w:between w:val="nil"/>
        </w:pBdr>
        <w:ind w:left="1418" w:firstLine="567"/>
        <w:rPr>
          <w:lang w:val="sv-SE"/>
        </w:rPr>
      </w:pPr>
      <w:r w:rsidRPr="006B45C8">
        <w:rPr>
          <w:lang w:val="sv-SE"/>
        </w:rPr>
        <w:t>Kereta funicular merupakan salah satu jenis moda transportasi berbasis rel yang beroperasi pada lintasan miring dengan memanfaatkan sistem kabel sebagai penggerak utama.</w:t>
      </w:r>
      <w:r>
        <w:rPr>
          <w:lang w:val="sv-SE"/>
        </w:rPr>
        <w:t xml:space="preserve"> </w:t>
      </w:r>
      <w:r w:rsidRPr="006B45C8">
        <w:rPr>
          <w:lang w:val="sv-SE"/>
        </w:rPr>
        <w:t>Tujuan utama studi ini adalah untuk membahas pemodelan matematis dan simulasi kereta funicular dengan pengendalian massa air. Kereta funicular dilengkapi dengan tangki air; saat kereta naik, tangki air kosong, dan saat kereta turun, tangki air penuh. Selama perjalanan turun, gerbong kereta api funicular terus menerus membuang air secara kontinu dan dalam aliran yang stabil sehingga ketika mencapai stasiun bawah, tangki air akan kosong.</w:t>
      </w:r>
      <w:r>
        <w:rPr>
          <w:lang w:val="sv-SE"/>
        </w:rPr>
        <w:t xml:space="preserve"> </w:t>
      </w:r>
      <w:sdt>
        <w:sdtPr>
          <w:rPr>
            <w:lang w:val="sv-SE"/>
          </w:rPr>
          <w:id w:val="604312400"/>
          <w:citation/>
        </w:sdtPr>
        <w:sdtContent>
          <w:r>
            <w:rPr>
              <w:lang w:val="sv-SE"/>
            </w:rPr>
            <w:fldChar w:fldCharType="begin"/>
          </w:r>
          <w:r w:rsidRPr="00E22876">
            <w:rPr>
              <w:lang w:val="sv-SE"/>
            </w:rPr>
            <w:instrText xml:space="preserve"> CITATION Bag241 \l 1033 </w:instrText>
          </w:r>
          <w:r>
            <w:rPr>
              <w:lang w:val="sv-SE"/>
            </w:rPr>
            <w:fldChar w:fldCharType="separate"/>
          </w:r>
          <w:r w:rsidRPr="00D25B90">
            <w:rPr>
              <w:noProof/>
              <w:lang w:val="sv-SE"/>
            </w:rPr>
            <w:t>(Wahyudi, 2024 )</w:t>
          </w:r>
          <w:r>
            <w:rPr>
              <w:lang w:val="sv-SE"/>
            </w:rPr>
            <w:fldChar w:fldCharType="end"/>
          </w:r>
        </w:sdtContent>
      </w:sdt>
    </w:p>
    <w:p w14:paraId="11EC3844" w14:textId="56D5B5A8" w:rsidR="006B45C8" w:rsidRDefault="00D25B90" w:rsidP="006B45C8">
      <w:pPr>
        <w:pBdr>
          <w:top w:val="nil"/>
          <w:left w:val="nil"/>
          <w:bottom w:val="nil"/>
          <w:right w:val="nil"/>
          <w:between w:val="nil"/>
        </w:pBdr>
        <w:ind w:left="360"/>
        <w:rPr>
          <w:lang w:val="sv-SE"/>
        </w:rPr>
      </w:pPr>
      <w:r w:rsidRPr="00D25B90">
        <w:rPr>
          <w:lang w:val="sv-SE"/>
        </w:rPr>
        <w:t>Konstruksi rel kereta funicular</w:t>
      </w:r>
    </w:p>
    <w:p w14:paraId="1E4870ED" w14:textId="0FDC3105" w:rsidR="00D25B90" w:rsidRDefault="00D25B90" w:rsidP="00D25B90">
      <w:pPr>
        <w:pBdr>
          <w:top w:val="nil"/>
          <w:left w:val="nil"/>
          <w:bottom w:val="nil"/>
          <w:right w:val="nil"/>
          <w:between w:val="nil"/>
        </w:pBdr>
        <w:ind w:left="1418" w:firstLine="567"/>
        <w:rPr>
          <w:lang w:val="sv-SE"/>
        </w:rPr>
      </w:pPr>
      <w:r w:rsidRPr="00D25B90">
        <w:rPr>
          <w:lang w:val="sv-SE"/>
        </w:rPr>
        <w:t>Struktur jalan rel adalah suatu kontruksi jalan sebagai prasarana atau inrastruktur dalam struktur perjalanan kereta api.</w:t>
      </w:r>
      <w:r>
        <w:rPr>
          <w:lang w:val="sv-SE"/>
        </w:rPr>
        <w:t xml:space="preserve"> </w:t>
      </w:r>
      <w:r w:rsidRPr="00D25B90">
        <w:rPr>
          <w:lang w:val="sv-SE"/>
        </w:rPr>
        <w:t>Struktur bagian atas (superstructure) mempunyai fungsi dalam menerima beban vertikal yang diakibatkan oleh beban gerbong dan lokomotif yang kemudian mendistribusikannya secara merata ke lapisan tanah yang ada di bawahnya (substructure). Struktur bagian bawah (substructure) memiliki pengaruh yang signifikan terhadap stabilitas struktur bagian atas. Fungsi utama substructure adalah untuk mendukung beban yang sudah didistribusikan secara merata dan tanpa deformasi yang dapat mempengaruhi geometri lintasan.</w:t>
      </w:r>
    </w:p>
    <w:p w14:paraId="5E071923" w14:textId="467A80E0" w:rsidR="006B45C8" w:rsidRPr="00730535" w:rsidRDefault="00D25B90" w:rsidP="00D25B90">
      <w:pPr>
        <w:pBdr>
          <w:top w:val="nil"/>
          <w:left w:val="nil"/>
          <w:bottom w:val="nil"/>
          <w:right w:val="nil"/>
          <w:between w:val="nil"/>
        </w:pBdr>
        <w:ind w:left="360"/>
        <w:rPr>
          <w:lang w:val="sv-SE"/>
        </w:rPr>
      </w:pPr>
      <w:r w:rsidRPr="00730535">
        <w:rPr>
          <w:lang w:val="sv-SE"/>
        </w:rPr>
        <w:t>Pemanfaatan Wire Rope dalam Sistem Funicular</w:t>
      </w:r>
    </w:p>
    <w:p w14:paraId="21C624C9" w14:textId="3E4A5ADC" w:rsidR="009F7279" w:rsidRPr="009F7279" w:rsidRDefault="009F7279" w:rsidP="009F7279">
      <w:pPr>
        <w:pBdr>
          <w:top w:val="nil"/>
          <w:left w:val="nil"/>
          <w:bottom w:val="nil"/>
          <w:right w:val="nil"/>
          <w:between w:val="nil"/>
        </w:pBdr>
        <w:ind w:left="1440" w:firstLine="720"/>
        <w:rPr>
          <w:lang w:val="sv-SE"/>
        </w:rPr>
      </w:pPr>
      <w:r w:rsidRPr="009F7279">
        <w:rPr>
          <w:lang w:val="sv-SE"/>
        </w:rPr>
        <w:t xml:space="preserve">Tali baja atau </w:t>
      </w:r>
      <w:r w:rsidRPr="00341D44">
        <w:rPr>
          <w:i/>
          <w:iCs/>
          <w:lang w:val="sv-SE"/>
        </w:rPr>
        <w:t>wire rope</w:t>
      </w:r>
      <w:r w:rsidRPr="009F7279">
        <w:rPr>
          <w:lang w:val="sv-SE"/>
        </w:rPr>
        <w:t xml:space="preserve"> merupakan komponen vital dalam sistem funicular karena berfungsi sebagai penghubung dan penarik antar kereta. Wire rope tersusun dari jalinan kawat baja yang dipilin menjadi strand, lalu disusun mengelilingi inti (core). Karakteristik wire rope yang baik adalah kuat, fleksibel, tahan aus, dan memiliki faktor keamanan tinggi terhadap gaya tarik maksimum (Zayadi, 2016).</w:t>
      </w:r>
    </w:p>
    <w:p w14:paraId="7B7679BB" w14:textId="77777777" w:rsidR="00E522FD" w:rsidRPr="00615EED" w:rsidRDefault="00E522FD">
      <w:pPr>
        <w:pBdr>
          <w:top w:val="nil"/>
          <w:left w:val="nil"/>
          <w:bottom w:val="nil"/>
          <w:right w:val="nil"/>
          <w:between w:val="nil"/>
        </w:pBdr>
        <w:rPr>
          <w:color w:val="000000"/>
          <w:lang w:val="sv-SE"/>
        </w:rPr>
      </w:pPr>
    </w:p>
    <w:p w14:paraId="0B28EDF4" w14:textId="77777777" w:rsidR="00E522FD" w:rsidRPr="00AD05B2" w:rsidRDefault="00000000">
      <w:pPr>
        <w:numPr>
          <w:ilvl w:val="0"/>
          <w:numId w:val="3"/>
        </w:numPr>
        <w:pBdr>
          <w:top w:val="nil"/>
          <w:left w:val="nil"/>
          <w:bottom w:val="nil"/>
          <w:right w:val="nil"/>
          <w:between w:val="nil"/>
        </w:pBdr>
        <w:ind w:left="426" w:hanging="426"/>
      </w:pPr>
      <w:r>
        <w:rPr>
          <w:b/>
          <w:color w:val="000000"/>
        </w:rPr>
        <w:t>METODOLOGI PENELITIAN</w:t>
      </w:r>
    </w:p>
    <w:p w14:paraId="0B81112F" w14:textId="77777777" w:rsidR="00AD05B2" w:rsidRDefault="00AD05B2" w:rsidP="00AD05B2">
      <w:pPr>
        <w:pBdr>
          <w:top w:val="nil"/>
          <w:left w:val="nil"/>
          <w:bottom w:val="nil"/>
          <w:right w:val="nil"/>
          <w:between w:val="nil"/>
        </w:pBdr>
        <w:ind w:left="426"/>
      </w:pPr>
    </w:p>
    <w:p w14:paraId="25360B6D" w14:textId="77777777" w:rsidR="009C6B85" w:rsidRDefault="009C6B85" w:rsidP="00605736">
      <w:pPr>
        <w:pStyle w:val="Heading2"/>
        <w:spacing w:before="0" w:after="0"/>
        <w:ind w:left="27" w:firstLine="540"/>
        <w:jc w:val="both"/>
        <w:rPr>
          <w:rFonts w:ascii="Times New Roman" w:hAnsi="Times New Roman" w:cs="Times New Roman"/>
          <w:b w:val="0"/>
          <w:i w:val="0"/>
          <w:iCs/>
          <w:sz w:val="20"/>
          <w:szCs w:val="18"/>
          <w:lang w:val="sv-SE"/>
        </w:rPr>
      </w:pPr>
      <w:r w:rsidRPr="009C6B85">
        <w:rPr>
          <w:rFonts w:ascii="Times New Roman" w:hAnsi="Times New Roman" w:cs="Times New Roman"/>
          <w:b w:val="0"/>
          <w:i w:val="0"/>
          <w:iCs/>
          <w:sz w:val="20"/>
          <w:szCs w:val="18"/>
          <w:lang w:val="sv-SE"/>
        </w:rPr>
        <w:t>Penelitian ini dilakukan secara kuantitatif melalui pendekatan simulasi numerik menggunakan perangkat lunak CAD dan FEA, yaitu SolidWorks dan Minitab. Tujuan utama dari penelitian ini adalah untuk menghasilkan desain konstruksi rell yang layak secara kekuatan,stabilitas, dan keamanan, sesuai dengan kondisi geografis lokasi wisata.</w:t>
      </w:r>
    </w:p>
    <w:p w14:paraId="2A3394E8" w14:textId="42DF62A1" w:rsidR="009C6B85" w:rsidRDefault="006B45C8" w:rsidP="009C6B85">
      <w:pPr>
        <w:pStyle w:val="Normal1"/>
        <w:jc w:val="center"/>
        <w:rPr>
          <w:lang w:val="sv-SE"/>
        </w:rPr>
      </w:pPr>
      <w:r>
        <w:rPr>
          <w:lang w:val="sv-SE"/>
        </w:rPr>
        <w:t>`</w:t>
      </w:r>
    </w:p>
    <w:p w14:paraId="2C703525" w14:textId="7B4C4616" w:rsidR="009C6B85" w:rsidRDefault="009C6B85" w:rsidP="009C6B85">
      <w:pPr>
        <w:pStyle w:val="Normal1"/>
        <w:jc w:val="center"/>
        <w:rPr>
          <w:lang w:val="sv-SE"/>
        </w:rPr>
      </w:pPr>
      <w:r>
        <w:rPr>
          <w:noProof/>
        </w:rPr>
        <w:lastRenderedPageBreak/>
        <w:drawing>
          <wp:inline distT="0" distB="0" distL="0" distR="0" wp14:anchorId="3829B7A6" wp14:editId="25568992">
            <wp:extent cx="3688336" cy="1478048"/>
            <wp:effectExtent l="0" t="0" r="7620" b="8255"/>
            <wp:docPr id="570804917" name="Picture 570804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1416"/>
                    <a:stretch/>
                  </pic:blipFill>
                  <pic:spPr bwMode="auto">
                    <a:xfrm>
                      <a:off x="0" y="0"/>
                      <a:ext cx="3707698" cy="1485807"/>
                    </a:xfrm>
                    <a:prstGeom prst="rect">
                      <a:avLst/>
                    </a:prstGeom>
                    <a:noFill/>
                    <a:ln>
                      <a:noFill/>
                    </a:ln>
                    <a:extLst>
                      <a:ext uri="{53640926-AAD7-44D8-BBD7-CCE9431645EC}">
                        <a14:shadowObscured xmlns:a14="http://schemas.microsoft.com/office/drawing/2010/main"/>
                      </a:ext>
                    </a:extLst>
                  </pic:spPr>
                </pic:pic>
              </a:graphicData>
            </a:graphic>
          </wp:inline>
        </w:drawing>
      </w:r>
    </w:p>
    <w:p w14:paraId="0836FB28" w14:textId="61760C53" w:rsidR="009C6B85" w:rsidRDefault="009C6B85" w:rsidP="009C6B85">
      <w:pPr>
        <w:pStyle w:val="Normal1"/>
        <w:jc w:val="center"/>
        <w:rPr>
          <w:lang w:val="sv-SE"/>
        </w:rPr>
      </w:pPr>
      <w:r>
        <w:rPr>
          <w:lang w:val="sv-SE"/>
        </w:rPr>
        <w:t xml:space="preserve">Gambar </w:t>
      </w:r>
      <w:r w:rsidR="00AD05B2">
        <w:rPr>
          <w:lang w:val="sv-SE"/>
        </w:rPr>
        <w:t>1</w:t>
      </w:r>
      <w:r w:rsidR="00605736">
        <w:rPr>
          <w:lang w:val="sv-SE"/>
        </w:rPr>
        <w:t>.</w:t>
      </w:r>
      <w:r>
        <w:rPr>
          <w:lang w:val="sv-SE"/>
        </w:rPr>
        <w:t xml:space="preserve"> Kerangka Konsep Penelitian</w:t>
      </w:r>
    </w:p>
    <w:p w14:paraId="2FCED7D4" w14:textId="19F7527C" w:rsidR="00E522FD" w:rsidRDefault="009C6B85" w:rsidP="00605736">
      <w:pPr>
        <w:ind w:firstLine="450"/>
        <w:jc w:val="both"/>
        <w:rPr>
          <w:lang w:val="sv-SE"/>
        </w:rPr>
      </w:pPr>
      <w:bookmarkStart w:id="1" w:name="_Hlk195518189"/>
      <w:r w:rsidRPr="009C6B85">
        <w:rPr>
          <w:lang w:val="sv-SE"/>
        </w:rPr>
        <w:t>Setelah mendapatkan data dari hasil penelitian, selanjutnya dilakukan pengolahan data menggunakan software dan simulasi maka akan di dapat kesimpulan dari penelitian ini yaitu hubungan antara variabel bebas dan variabel terikat yang di tentukan.</w:t>
      </w:r>
      <w:bookmarkEnd w:id="1"/>
    </w:p>
    <w:p w14:paraId="3197C453" w14:textId="03356DBD" w:rsidR="00880759" w:rsidRDefault="00AB344B" w:rsidP="00880759">
      <w:pPr>
        <w:jc w:val="center"/>
        <w:rPr>
          <w:lang w:val="sv-SE"/>
        </w:rPr>
      </w:pPr>
      <w:r>
        <w:rPr>
          <w:noProof/>
          <w:lang w:val="sv-SE"/>
        </w:rPr>
        <w:drawing>
          <wp:inline distT="0" distB="0" distL="0" distR="0" wp14:anchorId="33BF8D3B" wp14:editId="55E04C37">
            <wp:extent cx="2817636" cy="4472940"/>
            <wp:effectExtent l="0" t="0" r="1905" b="3810"/>
            <wp:docPr id="1779855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33639" cy="4498344"/>
                    </a:xfrm>
                    <a:prstGeom prst="rect">
                      <a:avLst/>
                    </a:prstGeom>
                    <a:noFill/>
                    <a:ln>
                      <a:noFill/>
                    </a:ln>
                  </pic:spPr>
                </pic:pic>
              </a:graphicData>
            </a:graphic>
          </wp:inline>
        </w:drawing>
      </w:r>
    </w:p>
    <w:p w14:paraId="5118D58D" w14:textId="59ABFA6E" w:rsidR="00880759" w:rsidRPr="009C6B85" w:rsidRDefault="00880759" w:rsidP="00880759">
      <w:pPr>
        <w:jc w:val="center"/>
        <w:rPr>
          <w:lang w:val="sv-SE"/>
        </w:rPr>
      </w:pPr>
      <w:r>
        <w:rPr>
          <w:lang w:val="sv-SE"/>
        </w:rPr>
        <w:t xml:space="preserve">Gambar </w:t>
      </w:r>
      <w:r w:rsidR="00AD05B2">
        <w:rPr>
          <w:lang w:val="sv-SE"/>
        </w:rPr>
        <w:t>2</w:t>
      </w:r>
      <w:r>
        <w:rPr>
          <w:lang w:val="sv-SE"/>
        </w:rPr>
        <w:t>. Proses Pengambilan Data</w:t>
      </w:r>
    </w:p>
    <w:p w14:paraId="2D3AA660" w14:textId="77777777" w:rsidR="00E522FD" w:rsidRPr="00880759" w:rsidRDefault="00000000">
      <w:pPr>
        <w:numPr>
          <w:ilvl w:val="0"/>
          <w:numId w:val="3"/>
        </w:numPr>
        <w:pBdr>
          <w:top w:val="nil"/>
          <w:left w:val="nil"/>
          <w:bottom w:val="nil"/>
          <w:right w:val="nil"/>
          <w:between w:val="nil"/>
        </w:pBdr>
        <w:ind w:left="426" w:hanging="426"/>
      </w:pPr>
      <w:r>
        <w:rPr>
          <w:b/>
          <w:color w:val="000000"/>
        </w:rPr>
        <w:t>HASIL DAN PEMBAHASAN</w:t>
      </w:r>
    </w:p>
    <w:p w14:paraId="30E3658A" w14:textId="46825195" w:rsidR="00880759" w:rsidRPr="00880759" w:rsidRDefault="00880759" w:rsidP="00880759">
      <w:pPr>
        <w:pStyle w:val="ListParagraph"/>
        <w:spacing w:after="0" w:line="240" w:lineRule="auto"/>
        <w:ind w:left="426" w:firstLine="425"/>
        <w:jc w:val="both"/>
        <w:rPr>
          <w:rFonts w:ascii="Times New Roman" w:hAnsi="Times New Roman" w:cs="Times New Roman"/>
          <w:sz w:val="20"/>
          <w:szCs w:val="20"/>
          <w:lang w:val="sv-SE"/>
        </w:rPr>
      </w:pPr>
      <w:r w:rsidRPr="00880759">
        <w:rPr>
          <w:rFonts w:ascii="Times New Roman" w:hAnsi="Times New Roman" w:cs="Times New Roman"/>
          <w:sz w:val="20"/>
          <w:szCs w:val="20"/>
          <w:lang w:val="sv-SE"/>
        </w:rPr>
        <w:t>Penelitian ini bertujuan untuk menganalisis desain dan uji simulasi Kontruksi rell kereta funicular terhadap aspek kriteria aman, dimensi, dan material kontruksi rell kereta, aspek kriteria aman wire rope serta pengaruh beban dan percepatan volume air. Hasil penelitian ini diuji menggunakan dengan 2 software yaitu solidwork dan minitab.</w:t>
      </w:r>
    </w:p>
    <w:p w14:paraId="3E0D79DB" w14:textId="3480E4C8" w:rsidR="00E522FD" w:rsidRDefault="00000000" w:rsidP="00530410">
      <w:pPr>
        <w:pStyle w:val="Heading2"/>
        <w:keepLines/>
        <w:numPr>
          <w:ilvl w:val="1"/>
          <w:numId w:val="2"/>
        </w:numPr>
        <w:spacing w:before="0" w:after="0" w:line="259" w:lineRule="auto"/>
        <w:ind w:left="851" w:hanging="401"/>
        <w:jc w:val="both"/>
        <w:rPr>
          <w:rFonts w:ascii="Times New Roman" w:eastAsia="Times New Roman" w:hAnsi="Times New Roman" w:cs="Times New Roman"/>
          <w:b w:val="0"/>
          <w:i w:val="0"/>
          <w:sz w:val="20"/>
          <w:szCs w:val="20"/>
        </w:rPr>
      </w:pPr>
      <w:r>
        <w:rPr>
          <w:rFonts w:ascii="Times New Roman" w:eastAsia="Times New Roman" w:hAnsi="Times New Roman" w:cs="Times New Roman"/>
          <w:b w:val="0"/>
          <w:i w:val="0"/>
          <w:sz w:val="20"/>
          <w:szCs w:val="20"/>
        </w:rPr>
        <w:t xml:space="preserve"> </w:t>
      </w:r>
      <w:r w:rsidR="009C6B85">
        <w:rPr>
          <w:rFonts w:ascii="Times New Roman" w:eastAsia="Times New Roman" w:hAnsi="Times New Roman" w:cs="Times New Roman"/>
          <w:b w:val="0"/>
          <w:i w:val="0"/>
          <w:sz w:val="20"/>
          <w:szCs w:val="20"/>
        </w:rPr>
        <w:t xml:space="preserve">Simulasi Struktur Rangka Rel </w:t>
      </w:r>
    </w:p>
    <w:p w14:paraId="4F24B81D" w14:textId="42553043" w:rsidR="00880759" w:rsidRPr="00880759" w:rsidRDefault="00880759" w:rsidP="00D71335">
      <w:pPr>
        <w:pStyle w:val="Normal1"/>
        <w:ind w:left="993" w:firstLine="141"/>
        <w:jc w:val="both"/>
        <w:rPr>
          <w:lang w:val="sv-SE"/>
        </w:rPr>
      </w:pPr>
      <w:r w:rsidRPr="00880759">
        <w:rPr>
          <w:lang w:val="sv-SE"/>
        </w:rPr>
        <w:t>Simulasi struktur rangka rel d</w:t>
      </w:r>
      <w:r>
        <w:rPr>
          <w:lang w:val="sv-SE"/>
        </w:rPr>
        <w:t>ilakukan analisis tegangan dengan pembebanan keseluruhan meliputi beban kereta, penumpang maksimal</w:t>
      </w:r>
      <w:r w:rsidR="00530410">
        <w:rPr>
          <w:lang w:val="sv-SE"/>
        </w:rPr>
        <w:t xml:space="preserve">, serta beban rel kereta </w:t>
      </w:r>
      <w:r>
        <w:rPr>
          <w:lang w:val="sv-SE"/>
        </w:rPr>
        <w:t xml:space="preserve">dengan total beban 126.905 N </w:t>
      </w:r>
    </w:p>
    <w:p w14:paraId="067C566C" w14:textId="480B485C" w:rsidR="00F77C29" w:rsidRPr="000D5FE5" w:rsidRDefault="00F77C29" w:rsidP="0070216B">
      <w:pPr>
        <w:pStyle w:val="Normal1"/>
        <w:ind w:left="709"/>
        <w:jc w:val="center"/>
        <w:rPr>
          <w:lang w:val="sv-SE"/>
        </w:rPr>
      </w:pPr>
    </w:p>
    <w:p w14:paraId="6B7CD62C" w14:textId="2BA2BB1A" w:rsidR="009C6B85" w:rsidRPr="00605736" w:rsidRDefault="00F77C29" w:rsidP="0070216B">
      <w:pPr>
        <w:pStyle w:val="Normal1"/>
        <w:ind w:left="709"/>
        <w:jc w:val="center"/>
        <w:rPr>
          <w:noProof/>
          <w:lang w:val="sv-SE"/>
        </w:rPr>
      </w:pPr>
      <w:r w:rsidRPr="00F77C29">
        <w:rPr>
          <w:noProof/>
        </w:rPr>
        <w:lastRenderedPageBreak/>
        <w:drawing>
          <wp:inline distT="0" distB="0" distL="0" distR="0" wp14:anchorId="432A7556" wp14:editId="76B793BF">
            <wp:extent cx="2297430" cy="1501140"/>
            <wp:effectExtent l="0" t="0" r="7620" b="3810"/>
            <wp:docPr id="7" name="Picture 6">
              <a:extLst xmlns:a="http://schemas.openxmlformats.org/drawingml/2006/main">
                <a:ext uri="{FF2B5EF4-FFF2-40B4-BE49-F238E27FC236}">
                  <a16:creationId xmlns:a16="http://schemas.microsoft.com/office/drawing/2014/main" id="{ECC731AE-10A9-D76F-6AD8-14EB1D90DC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CC731AE-10A9-D76F-6AD8-14EB1D90DCDD}"/>
                        </a:ext>
                      </a:extLst>
                    </pic:cNvPr>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30867" cy="1522988"/>
                    </a:xfrm>
                    <a:prstGeom prst="rect">
                      <a:avLst/>
                    </a:prstGeom>
                    <a:noFill/>
                    <a:ln>
                      <a:noFill/>
                    </a:ln>
                  </pic:spPr>
                </pic:pic>
              </a:graphicData>
            </a:graphic>
          </wp:inline>
        </w:drawing>
      </w:r>
      <w:r w:rsidRPr="00605736">
        <w:rPr>
          <w:noProof/>
          <w:lang w:val="sv-SE"/>
        </w:rPr>
        <w:t xml:space="preserve"> </w:t>
      </w:r>
      <w:r w:rsidR="0070216B" w:rsidRPr="009C6B85">
        <w:rPr>
          <w:noProof/>
        </w:rPr>
        <w:drawing>
          <wp:inline distT="0" distB="0" distL="0" distR="0" wp14:anchorId="1CF09735" wp14:editId="753542D8">
            <wp:extent cx="2380997" cy="1501140"/>
            <wp:effectExtent l="0" t="0" r="635" b="3810"/>
            <wp:docPr id="2045895600" name="Picture 2">
              <a:extLst xmlns:a="http://schemas.openxmlformats.org/drawingml/2006/main">
                <a:ext uri="{FF2B5EF4-FFF2-40B4-BE49-F238E27FC236}">
                  <a16:creationId xmlns:a16="http://schemas.microsoft.com/office/drawing/2014/main" id="{5BE74116-8D32-CCC2-62A3-B85D417DEE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5BE74116-8D32-CCC2-62A3-B85D417DEE86}"/>
                        </a:ext>
                      </a:extLst>
                    </pic:cNvPr>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96863" cy="1511143"/>
                    </a:xfrm>
                    <a:prstGeom prst="rect">
                      <a:avLst/>
                    </a:prstGeom>
                    <a:noFill/>
                    <a:ln>
                      <a:noFill/>
                    </a:ln>
                  </pic:spPr>
                </pic:pic>
              </a:graphicData>
            </a:graphic>
          </wp:inline>
        </w:drawing>
      </w:r>
    </w:p>
    <w:tbl>
      <w:tblPr>
        <w:tblStyle w:val="TableGrid"/>
        <w:tblW w:w="7371" w:type="dxa"/>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3686"/>
      </w:tblGrid>
      <w:tr w:rsidR="0070216B" w14:paraId="73F2BA62" w14:textId="77777777" w:rsidTr="00D71335">
        <w:tc>
          <w:tcPr>
            <w:tcW w:w="3685" w:type="dxa"/>
          </w:tcPr>
          <w:p w14:paraId="2EBE9571" w14:textId="605BFD16" w:rsidR="0070216B" w:rsidRDefault="0070216B" w:rsidP="0070216B">
            <w:pPr>
              <w:pStyle w:val="Normal1"/>
              <w:jc w:val="center"/>
              <w:rPr>
                <w:noProof/>
                <w:lang w:val="sv-SE"/>
              </w:rPr>
            </w:pPr>
            <w:r w:rsidRPr="009C6B85">
              <w:rPr>
                <w:lang w:val="sv-SE"/>
              </w:rPr>
              <w:t xml:space="preserve">Gambar </w:t>
            </w:r>
            <w:r>
              <w:rPr>
                <w:lang w:val="sv-SE"/>
              </w:rPr>
              <w:t>3a.</w:t>
            </w:r>
            <w:r w:rsidRPr="009C6B85">
              <w:rPr>
                <w:lang w:val="sv-SE"/>
              </w:rPr>
              <w:t xml:space="preserve"> Simulasi Rangka Linier M</w:t>
            </w:r>
            <w:r>
              <w:rPr>
                <w:lang w:val="sv-SE"/>
              </w:rPr>
              <w:t>aterial AISI 4130</w:t>
            </w:r>
          </w:p>
        </w:tc>
        <w:tc>
          <w:tcPr>
            <w:tcW w:w="3686" w:type="dxa"/>
          </w:tcPr>
          <w:p w14:paraId="6077EE02" w14:textId="44091EFA" w:rsidR="0070216B" w:rsidRDefault="0070216B" w:rsidP="0070216B">
            <w:pPr>
              <w:pStyle w:val="Normal1"/>
              <w:jc w:val="center"/>
              <w:rPr>
                <w:noProof/>
                <w:lang w:val="sv-SE"/>
              </w:rPr>
            </w:pPr>
            <w:r w:rsidRPr="00F77C29">
              <w:rPr>
                <w:noProof/>
                <w:lang w:val="sv-SE"/>
              </w:rPr>
              <w:t xml:space="preserve">Gambar </w:t>
            </w:r>
            <w:r>
              <w:rPr>
                <w:noProof/>
                <w:lang w:val="sv-SE"/>
              </w:rPr>
              <w:t>3b.</w:t>
            </w:r>
            <w:r w:rsidRPr="00F77C29">
              <w:rPr>
                <w:noProof/>
                <w:lang w:val="sv-SE"/>
              </w:rPr>
              <w:t xml:space="preserve"> Simulasi Rangka Linier M</w:t>
            </w:r>
            <w:r>
              <w:rPr>
                <w:noProof/>
                <w:lang w:val="sv-SE"/>
              </w:rPr>
              <w:t>aterial Alloy Steel</w:t>
            </w:r>
          </w:p>
        </w:tc>
      </w:tr>
    </w:tbl>
    <w:p w14:paraId="02F7122A" w14:textId="0EABC4F9" w:rsidR="00D71335" w:rsidRDefault="00D71335" w:rsidP="0070216B">
      <w:pPr>
        <w:pStyle w:val="Normal1"/>
        <w:rPr>
          <w:noProof/>
          <w:lang w:val="sv-SE"/>
        </w:rPr>
      </w:pPr>
    </w:p>
    <w:p w14:paraId="2673E9A5" w14:textId="5B248BCE" w:rsidR="00D71335" w:rsidRPr="00D71335" w:rsidRDefault="00D71335" w:rsidP="00D71335">
      <w:pPr>
        <w:pStyle w:val="Normal1"/>
        <w:ind w:left="851" w:firstLine="589"/>
        <w:jc w:val="both"/>
        <w:rPr>
          <w:noProof/>
          <w:lang w:val="sv-SE"/>
        </w:rPr>
      </w:pPr>
      <w:r>
        <w:rPr>
          <w:noProof/>
          <w:lang w:val="sv-SE"/>
        </w:rPr>
        <w:t>Setelah didapatkan nilai dari</w:t>
      </w:r>
      <w:r w:rsidRPr="00D71335">
        <w:rPr>
          <w:noProof/>
          <w:lang w:val="sv-SE"/>
        </w:rPr>
        <w:t xml:space="preserve"> hasil simulasi dari ga</w:t>
      </w:r>
      <w:r>
        <w:rPr>
          <w:noProof/>
          <w:lang w:val="sv-SE"/>
        </w:rPr>
        <w:t xml:space="preserve">mbar 3a dan 3b kemudian dimasukkan ke dalam tabel 1 dibawah ini. </w:t>
      </w:r>
    </w:p>
    <w:p w14:paraId="367552F3" w14:textId="22DD7F93" w:rsidR="0070216B" w:rsidRDefault="0070216B" w:rsidP="0070216B">
      <w:pPr>
        <w:pStyle w:val="Normal1"/>
        <w:ind w:left="851"/>
        <w:jc w:val="center"/>
        <w:rPr>
          <w:noProof/>
          <w:lang w:val="sv-SE"/>
        </w:rPr>
      </w:pPr>
      <w:r w:rsidRPr="00D71335">
        <w:rPr>
          <w:noProof/>
          <w:lang w:val="sv-SE"/>
        </w:rPr>
        <w:t xml:space="preserve">Tabel 1. </w:t>
      </w:r>
      <w:r>
        <w:rPr>
          <w:noProof/>
          <w:lang w:val="sv-SE"/>
        </w:rPr>
        <w:t>Hasil Simulasi Kriteria Aman Rangka  Linier Struktur Rel Kereta</w:t>
      </w:r>
    </w:p>
    <w:tbl>
      <w:tblPr>
        <w:tblStyle w:val="TableGrid"/>
        <w:tblW w:w="7499" w:type="dxa"/>
        <w:tblInd w:w="860" w:type="dxa"/>
        <w:tblLook w:val="04A0" w:firstRow="1" w:lastRow="0" w:firstColumn="1" w:lastColumn="0" w:noHBand="0" w:noVBand="1"/>
      </w:tblPr>
      <w:tblGrid>
        <w:gridCol w:w="3813"/>
        <w:gridCol w:w="3686"/>
      </w:tblGrid>
      <w:tr w:rsidR="00D121CF" w14:paraId="4B09C488" w14:textId="77777777" w:rsidTr="0070216B">
        <w:tc>
          <w:tcPr>
            <w:tcW w:w="3813" w:type="dxa"/>
          </w:tcPr>
          <w:p w14:paraId="626887EB" w14:textId="4ED9DE5F" w:rsidR="00D121CF" w:rsidRPr="00D121CF" w:rsidRDefault="00D121CF" w:rsidP="00D121CF">
            <w:pPr>
              <w:pStyle w:val="Normal1"/>
              <w:ind w:left="33"/>
              <w:jc w:val="center"/>
              <w:rPr>
                <w:lang w:val="sv-SE"/>
              </w:rPr>
            </w:pPr>
            <w:r w:rsidRPr="009C6B85">
              <w:rPr>
                <w:lang w:val="sv-SE"/>
              </w:rPr>
              <w:t>M</w:t>
            </w:r>
            <w:r>
              <w:rPr>
                <w:lang w:val="sv-SE"/>
              </w:rPr>
              <w:t>aterial AISI 4130</w:t>
            </w:r>
          </w:p>
        </w:tc>
        <w:tc>
          <w:tcPr>
            <w:tcW w:w="3686" w:type="dxa"/>
          </w:tcPr>
          <w:p w14:paraId="5F333875" w14:textId="04767101" w:rsidR="00D121CF" w:rsidRPr="0070216B" w:rsidRDefault="00D121CF" w:rsidP="0070216B">
            <w:pPr>
              <w:pStyle w:val="Normal1"/>
              <w:ind w:left="-42"/>
              <w:jc w:val="center"/>
              <w:rPr>
                <w:noProof/>
                <w:lang w:val="sv-SE"/>
              </w:rPr>
            </w:pPr>
            <w:r w:rsidRPr="00F77C29">
              <w:rPr>
                <w:noProof/>
                <w:lang w:val="sv-SE"/>
              </w:rPr>
              <w:t>M</w:t>
            </w:r>
            <w:r>
              <w:rPr>
                <w:noProof/>
                <w:lang w:val="sv-SE"/>
              </w:rPr>
              <w:t>aterial Alloy Steel</w:t>
            </w:r>
          </w:p>
        </w:tc>
      </w:tr>
      <w:tr w:rsidR="00D121CF" w14:paraId="0074A1E3" w14:textId="77777777" w:rsidTr="0070216B">
        <w:tc>
          <w:tcPr>
            <w:tcW w:w="3813" w:type="dxa"/>
          </w:tcPr>
          <w:p w14:paraId="07AD2F9B" w14:textId="77777777" w:rsidR="00D121CF" w:rsidRPr="00D121CF" w:rsidRDefault="00D121CF" w:rsidP="00D121CF">
            <w:pPr>
              <w:pStyle w:val="Normal1"/>
              <w:ind w:left="-39"/>
              <w:rPr>
                <w:lang w:val="sv-SE"/>
              </w:rPr>
            </w:pPr>
            <w:r>
              <w:rPr>
                <w:lang w:val="en-ID"/>
              </w:rPr>
              <w:t>σ</w:t>
            </w:r>
            <w:r w:rsidRPr="00D121CF">
              <w:rPr>
                <w:lang w:val="sv-SE"/>
              </w:rPr>
              <w:t xml:space="preserve"> Von Misses = 308,9 Mpa</w:t>
            </w:r>
          </w:p>
          <w:p w14:paraId="5726D459" w14:textId="7D0B171E" w:rsidR="00D121CF" w:rsidRPr="00D121CF" w:rsidRDefault="00D121CF" w:rsidP="00D121CF">
            <w:pPr>
              <w:pStyle w:val="Normal1"/>
              <w:ind w:left="-39"/>
              <w:rPr>
                <w:lang w:val="sv-SE"/>
              </w:rPr>
            </w:pPr>
            <w:r w:rsidRPr="00D121CF">
              <w:rPr>
                <w:lang w:val="sv-SE"/>
              </w:rPr>
              <w:t xml:space="preserve">SF = </w:t>
            </w:r>
            <w:r>
              <w:rPr>
                <w:lang w:val="sv-SE"/>
              </w:rPr>
              <w:t>1,5</w:t>
            </w:r>
          </w:p>
          <w:p w14:paraId="01EAB76A" w14:textId="5C3E2539" w:rsidR="00D121CF" w:rsidRPr="00341D44" w:rsidRDefault="00D121CF" w:rsidP="00D121CF">
            <w:pPr>
              <w:pStyle w:val="Normal1"/>
              <w:ind w:left="29"/>
              <w:rPr>
                <w:lang w:val="sv-SE"/>
              </w:rPr>
            </w:pPr>
            <m:oMath>
              <m:r>
                <w:rPr>
                  <w:rFonts w:ascii="Cambria Math" w:hAnsi="Cambria Math"/>
                  <w:lang w:val="en-ID"/>
                </w:rPr>
                <m:t>σ</m:t>
              </m:r>
              <m:r>
                <w:rPr>
                  <w:rFonts w:ascii="Cambria Math" w:hAnsi="Cambria Math"/>
                  <w:lang w:val="sv-SE"/>
                </w:rPr>
                <m:t> </m:t>
              </m:r>
              <m:r>
                <w:rPr>
                  <w:rFonts w:ascii="Cambria Math" w:hAnsi="Cambria Math"/>
                  <w:lang w:val="en-ID"/>
                </w:rPr>
                <m:t>izin</m:t>
              </m:r>
              <m:r>
                <w:rPr>
                  <w:rFonts w:ascii="Cambria Math" w:hAnsi="Cambria Math"/>
                  <w:lang w:val="sv-SE"/>
                </w:rPr>
                <m:t> </m:t>
              </m:r>
              <m:r>
                <w:rPr>
                  <w:rFonts w:ascii="Cambria Math" w:hAnsi="Cambria Math"/>
                  <w:lang w:val="en-ID"/>
                </w:rPr>
                <m:t>ba</m:t>
              </m:r>
              <m:r>
                <w:rPr>
                  <w:rFonts w:ascii="Cambria Math" w:hAnsi="Cambria Math"/>
                  <w:lang w:val="sv-SE"/>
                </w:rPr>
                <m:t>h</m:t>
              </m:r>
              <m:r>
                <w:rPr>
                  <w:rFonts w:ascii="Cambria Math" w:hAnsi="Cambria Math"/>
                  <w:lang w:val="en-ID"/>
                </w:rPr>
                <m:t>an</m:t>
              </m:r>
              <m:r>
                <w:rPr>
                  <w:rFonts w:ascii="Cambria Math" w:hAnsi="Cambria Math"/>
                  <w:lang w:val="sv-SE"/>
                </w:rPr>
                <m:t>=</m:t>
              </m:r>
              <m:f>
                <m:fPr>
                  <m:ctrlPr>
                    <w:rPr>
                      <w:rFonts w:ascii="Cambria Math" w:hAnsi="Cambria Math"/>
                      <w:i/>
                      <w:iCs/>
                      <w:lang w:val="en-US"/>
                    </w:rPr>
                  </m:ctrlPr>
                </m:fPr>
                <m:num>
                  <m:r>
                    <w:rPr>
                      <w:rFonts w:ascii="Cambria Math" w:hAnsi="Cambria Math"/>
                      <w:lang w:val="en-ID"/>
                    </w:rPr>
                    <m:t>σ</m:t>
                  </m:r>
                  <m:r>
                    <w:rPr>
                      <w:rFonts w:ascii="Cambria Math" w:hAnsi="Cambria Math"/>
                      <w:lang w:val="sv-SE"/>
                    </w:rPr>
                    <m:t> </m:t>
                  </m:r>
                  <m:r>
                    <w:rPr>
                      <w:rFonts w:ascii="Cambria Math" w:hAnsi="Cambria Math"/>
                      <w:lang w:val="en-ID"/>
                    </w:rPr>
                    <m:t>ultimate</m:t>
                  </m:r>
                </m:num>
                <m:den>
                  <m:r>
                    <w:rPr>
                      <w:rFonts w:ascii="Cambria Math" w:hAnsi="Cambria Math"/>
                      <w:lang w:val="en-ID"/>
                    </w:rPr>
                    <m:t>safety</m:t>
                  </m:r>
                  <m:r>
                    <w:rPr>
                      <w:rFonts w:ascii="Cambria Math" w:hAnsi="Cambria Math"/>
                      <w:lang w:val="sv-SE"/>
                    </w:rPr>
                    <m:t> </m:t>
                  </m:r>
                  <m:r>
                    <w:rPr>
                      <w:rFonts w:ascii="Cambria Math" w:hAnsi="Cambria Math"/>
                      <w:lang w:val="en-ID"/>
                    </w:rPr>
                    <m:t>factor</m:t>
                  </m:r>
                </m:den>
              </m:f>
            </m:oMath>
            <w:r w:rsidRPr="00341D44">
              <w:rPr>
                <w:lang w:val="sv-SE"/>
              </w:rPr>
              <w:t xml:space="preserve"> </w:t>
            </w:r>
          </w:p>
          <w:p w14:paraId="248B0A8B" w14:textId="77777777" w:rsidR="00D121CF" w:rsidRPr="009C6B85" w:rsidRDefault="00D121CF" w:rsidP="00D121CF">
            <w:pPr>
              <w:pStyle w:val="Normal1"/>
              <w:ind w:left="29"/>
              <w:rPr>
                <w:lang w:val="en-US"/>
              </w:rPr>
            </w:pPr>
            <m:oMathPara>
              <m:oMathParaPr>
                <m:jc m:val="centerGroup"/>
              </m:oMathParaPr>
              <m:oMath>
                <m:r>
                  <w:rPr>
                    <w:rFonts w:ascii="Cambria Math" w:hAnsi="Cambria Math"/>
                    <w:lang w:val="en-ID"/>
                  </w:rPr>
                  <m:t>σ izin bahan=</m:t>
                </m:r>
                <m:f>
                  <m:fPr>
                    <m:ctrlPr>
                      <w:rPr>
                        <w:rFonts w:ascii="Cambria Math" w:hAnsi="Cambria Math"/>
                        <w:i/>
                        <w:iCs/>
                        <w:lang w:val="en-US"/>
                      </w:rPr>
                    </m:ctrlPr>
                  </m:fPr>
                  <m:num>
                    <m:r>
                      <w:rPr>
                        <w:rFonts w:ascii="Cambria Math" w:hAnsi="Cambria Math"/>
                        <w:lang w:val="en-ID"/>
                      </w:rPr>
                      <m:t>560</m:t>
                    </m:r>
                  </m:num>
                  <m:den>
                    <m:r>
                      <w:rPr>
                        <w:rFonts w:ascii="Cambria Math" w:hAnsi="Cambria Math"/>
                        <w:lang w:val="en-ID"/>
                      </w:rPr>
                      <m:t>1,5</m:t>
                    </m:r>
                  </m:den>
                </m:f>
                <m:r>
                  <w:rPr>
                    <w:rFonts w:ascii="Cambria Math" w:hAnsi="Cambria Math"/>
                    <w:lang w:val="en-ID"/>
                  </w:rPr>
                  <m:t>=373,33 Mpa</m:t>
                </m:r>
              </m:oMath>
            </m:oMathPara>
          </w:p>
          <w:p w14:paraId="05203059" w14:textId="77777777" w:rsidR="00D121CF" w:rsidRPr="009C6B85" w:rsidRDefault="00D121CF" w:rsidP="00D121CF">
            <w:pPr>
              <w:pStyle w:val="Normal1"/>
              <w:ind w:left="29"/>
              <w:rPr>
                <w:lang w:val="sv-SE"/>
              </w:rPr>
            </w:pPr>
            <w:r w:rsidRPr="009C6B85">
              <w:rPr>
                <w:lang w:val="id-ID"/>
              </w:rPr>
              <w:t xml:space="preserve">Kriteria Aman = </w:t>
            </w:r>
            <m:oMath>
              <m:r>
                <w:rPr>
                  <w:rFonts w:ascii="Cambria Math" w:hAnsi="Cambria Math"/>
                  <w:lang w:val="id-ID"/>
                </w:rPr>
                <m:t>σ izin bahan</m:t>
              </m:r>
            </m:oMath>
            <w:r w:rsidRPr="009C6B85">
              <w:rPr>
                <w:lang w:val="id-ID"/>
              </w:rPr>
              <w:t xml:space="preserve"> &gt; </w:t>
            </w:r>
            <m:oMath>
              <m:r>
                <w:rPr>
                  <w:rFonts w:ascii="Cambria Math" w:hAnsi="Cambria Math"/>
                  <w:lang w:val="id-ID"/>
                </w:rPr>
                <m:t>σ von misses</m:t>
              </m:r>
            </m:oMath>
          </w:p>
          <w:p w14:paraId="3EEB7324" w14:textId="77777777" w:rsidR="00D121CF" w:rsidRPr="009C6B85" w:rsidRDefault="00D121CF" w:rsidP="00D121CF">
            <w:pPr>
              <w:pStyle w:val="Normal1"/>
              <w:ind w:left="29"/>
              <w:rPr>
                <w:lang w:val="sv-SE"/>
              </w:rPr>
            </w:pPr>
            <w:r w:rsidRPr="009C6B85">
              <w:rPr>
                <w:lang w:val="id-ID"/>
              </w:rPr>
              <w:t xml:space="preserve">Kriteria Aman = 373,33 Mpa &gt; 308,9 Mpa </w:t>
            </w:r>
          </w:p>
          <w:p w14:paraId="69ACF761" w14:textId="77777777" w:rsidR="00D121CF" w:rsidRDefault="00D121CF" w:rsidP="00D121CF">
            <w:pPr>
              <w:pStyle w:val="Normal1"/>
              <w:ind w:left="29"/>
              <w:jc w:val="both"/>
              <w:rPr>
                <w:lang w:val="sv-SE"/>
              </w:rPr>
            </w:pPr>
          </w:p>
        </w:tc>
        <w:tc>
          <w:tcPr>
            <w:tcW w:w="3686" w:type="dxa"/>
          </w:tcPr>
          <w:p w14:paraId="4CF2D76B" w14:textId="1934FD2F" w:rsidR="00D121CF" w:rsidRPr="00D121CF" w:rsidRDefault="00D121CF" w:rsidP="00D121CF">
            <w:pPr>
              <w:pStyle w:val="Normal1"/>
              <w:ind w:left="-39"/>
              <w:rPr>
                <w:lang w:val="sv-SE"/>
              </w:rPr>
            </w:pPr>
            <w:r>
              <w:rPr>
                <w:lang w:val="en-ID"/>
              </w:rPr>
              <w:t>σ</w:t>
            </w:r>
            <w:r w:rsidRPr="00D121CF">
              <w:rPr>
                <w:lang w:val="sv-SE"/>
              </w:rPr>
              <w:t xml:space="preserve"> Von Misses = 30</w:t>
            </w:r>
            <w:r>
              <w:rPr>
                <w:lang w:val="sv-SE"/>
              </w:rPr>
              <w:t>9,8</w:t>
            </w:r>
            <w:r w:rsidRPr="00D121CF">
              <w:rPr>
                <w:lang w:val="sv-SE"/>
              </w:rPr>
              <w:t xml:space="preserve"> Mpa</w:t>
            </w:r>
          </w:p>
          <w:p w14:paraId="083C849A" w14:textId="72AC096F" w:rsidR="00D121CF" w:rsidRPr="00D121CF" w:rsidRDefault="00D121CF" w:rsidP="00D121CF">
            <w:pPr>
              <w:pStyle w:val="Normal1"/>
              <w:ind w:left="-39"/>
              <w:rPr>
                <w:lang w:val="sv-SE"/>
              </w:rPr>
            </w:pPr>
            <w:r w:rsidRPr="00D121CF">
              <w:rPr>
                <w:lang w:val="sv-SE"/>
              </w:rPr>
              <w:t>SF = 2</w:t>
            </w:r>
          </w:p>
          <w:p w14:paraId="2B9B3322" w14:textId="1B4A30BD" w:rsidR="00D121CF" w:rsidRPr="00341D44" w:rsidRDefault="00D121CF" w:rsidP="00D121CF">
            <w:pPr>
              <w:pStyle w:val="Normal1"/>
              <w:ind w:left="-39"/>
              <w:rPr>
                <w:lang w:val="sv-SE"/>
              </w:rPr>
            </w:pPr>
            <m:oMath>
              <m:r>
                <w:rPr>
                  <w:rFonts w:ascii="Cambria Math" w:hAnsi="Cambria Math"/>
                  <w:lang w:val="en-ID"/>
                </w:rPr>
                <m:t>σ</m:t>
              </m:r>
              <m:r>
                <w:rPr>
                  <w:rFonts w:ascii="Cambria Math" w:hAnsi="Cambria Math"/>
                  <w:lang w:val="sv-SE"/>
                </w:rPr>
                <m:t> </m:t>
              </m:r>
              <m:r>
                <w:rPr>
                  <w:rFonts w:ascii="Cambria Math" w:hAnsi="Cambria Math"/>
                  <w:lang w:val="en-ID"/>
                </w:rPr>
                <m:t>izin</m:t>
              </m:r>
              <m:r>
                <w:rPr>
                  <w:rFonts w:ascii="Cambria Math" w:hAnsi="Cambria Math"/>
                  <w:lang w:val="sv-SE"/>
                </w:rPr>
                <m:t> </m:t>
              </m:r>
              <m:r>
                <w:rPr>
                  <w:rFonts w:ascii="Cambria Math" w:hAnsi="Cambria Math"/>
                  <w:lang w:val="en-ID"/>
                </w:rPr>
                <m:t>ba</m:t>
              </m:r>
              <m:r>
                <w:rPr>
                  <w:rFonts w:ascii="Cambria Math" w:hAnsi="Cambria Math"/>
                  <w:lang w:val="sv-SE"/>
                </w:rPr>
                <m:t>h</m:t>
              </m:r>
              <m:r>
                <w:rPr>
                  <w:rFonts w:ascii="Cambria Math" w:hAnsi="Cambria Math"/>
                  <w:lang w:val="en-ID"/>
                </w:rPr>
                <m:t>an</m:t>
              </m:r>
              <m:r>
                <w:rPr>
                  <w:rFonts w:ascii="Cambria Math" w:hAnsi="Cambria Math"/>
                  <w:lang w:val="sv-SE"/>
                </w:rPr>
                <m:t>=</m:t>
              </m:r>
              <m:f>
                <m:fPr>
                  <m:ctrlPr>
                    <w:rPr>
                      <w:rFonts w:ascii="Cambria Math" w:hAnsi="Cambria Math"/>
                      <w:i/>
                      <w:iCs/>
                      <w:lang w:val="en-US"/>
                    </w:rPr>
                  </m:ctrlPr>
                </m:fPr>
                <m:num>
                  <m:r>
                    <w:rPr>
                      <w:rFonts w:ascii="Cambria Math" w:hAnsi="Cambria Math"/>
                      <w:lang w:val="en-ID"/>
                    </w:rPr>
                    <m:t>σ</m:t>
                  </m:r>
                  <m:r>
                    <w:rPr>
                      <w:rFonts w:ascii="Cambria Math" w:hAnsi="Cambria Math"/>
                      <w:lang w:val="sv-SE"/>
                    </w:rPr>
                    <m:t> </m:t>
                  </m:r>
                  <m:r>
                    <w:rPr>
                      <w:rFonts w:ascii="Cambria Math" w:hAnsi="Cambria Math"/>
                      <w:lang w:val="en-ID"/>
                    </w:rPr>
                    <m:t>ultimate</m:t>
                  </m:r>
                </m:num>
                <m:den>
                  <m:r>
                    <w:rPr>
                      <w:rFonts w:ascii="Cambria Math" w:hAnsi="Cambria Math"/>
                      <w:lang w:val="en-ID"/>
                    </w:rPr>
                    <m:t>safety</m:t>
                  </m:r>
                  <m:r>
                    <w:rPr>
                      <w:rFonts w:ascii="Cambria Math" w:hAnsi="Cambria Math"/>
                      <w:lang w:val="sv-SE"/>
                    </w:rPr>
                    <m:t> </m:t>
                  </m:r>
                  <m:r>
                    <w:rPr>
                      <w:rFonts w:ascii="Cambria Math" w:hAnsi="Cambria Math"/>
                      <w:lang w:val="en-ID"/>
                    </w:rPr>
                    <m:t>factor</m:t>
                  </m:r>
                </m:den>
              </m:f>
            </m:oMath>
            <w:r w:rsidRPr="00341D44">
              <w:rPr>
                <w:lang w:val="sv-SE"/>
              </w:rPr>
              <w:t xml:space="preserve"> </w:t>
            </w:r>
          </w:p>
          <w:p w14:paraId="7C057298" w14:textId="77777777" w:rsidR="00D121CF" w:rsidRPr="00F77C29" w:rsidRDefault="00D121CF" w:rsidP="00D121CF">
            <w:pPr>
              <w:pStyle w:val="Normal1"/>
              <w:ind w:left="-39"/>
              <w:rPr>
                <w:lang w:val="en-US"/>
              </w:rPr>
            </w:pPr>
            <m:oMathPara>
              <m:oMathParaPr>
                <m:jc m:val="centerGroup"/>
              </m:oMathParaPr>
              <m:oMath>
                <m:r>
                  <w:rPr>
                    <w:rFonts w:ascii="Cambria Math" w:hAnsi="Cambria Math"/>
                    <w:lang w:val="en-ID"/>
                  </w:rPr>
                  <m:t>σ izin bahan=</m:t>
                </m:r>
                <m:f>
                  <m:fPr>
                    <m:ctrlPr>
                      <w:rPr>
                        <w:rFonts w:ascii="Cambria Math" w:hAnsi="Cambria Math"/>
                        <w:i/>
                        <w:iCs/>
                        <w:lang w:val="en-US"/>
                      </w:rPr>
                    </m:ctrlPr>
                  </m:fPr>
                  <m:num>
                    <m:r>
                      <w:rPr>
                        <w:rFonts w:ascii="Cambria Math" w:hAnsi="Cambria Math"/>
                        <w:lang w:val="en-US"/>
                      </w:rPr>
                      <m:t>620</m:t>
                    </m:r>
                  </m:num>
                  <m:den>
                    <m:r>
                      <w:rPr>
                        <w:rFonts w:ascii="Cambria Math" w:hAnsi="Cambria Math"/>
                        <w:lang w:val="en-US"/>
                      </w:rPr>
                      <m:t>2</m:t>
                    </m:r>
                  </m:den>
                </m:f>
                <m:r>
                  <w:rPr>
                    <w:rFonts w:ascii="Cambria Math" w:hAnsi="Cambria Math"/>
                    <w:lang w:val="en-ID"/>
                  </w:rPr>
                  <m:t>=</m:t>
                </m:r>
                <m:r>
                  <w:rPr>
                    <w:rFonts w:ascii="Cambria Math" w:hAnsi="Cambria Math"/>
                    <w:lang w:val="en-US"/>
                  </w:rPr>
                  <m:t>361,91</m:t>
                </m:r>
                <m:r>
                  <w:rPr>
                    <w:rFonts w:ascii="Cambria Math" w:hAnsi="Cambria Math"/>
                    <w:lang w:val="en-ID"/>
                  </w:rPr>
                  <m:t> Mpa</m:t>
                </m:r>
              </m:oMath>
            </m:oMathPara>
          </w:p>
          <w:p w14:paraId="780A29DA" w14:textId="77777777" w:rsidR="00D121CF" w:rsidRPr="00F77C29" w:rsidRDefault="00D121CF" w:rsidP="00D121CF">
            <w:pPr>
              <w:pStyle w:val="Normal1"/>
              <w:ind w:left="-39"/>
              <w:rPr>
                <w:lang w:val="sv-SE"/>
              </w:rPr>
            </w:pPr>
            <w:r w:rsidRPr="00F77C29">
              <w:rPr>
                <w:lang w:val="id-ID"/>
              </w:rPr>
              <w:t xml:space="preserve">Kriteria Aman = </w:t>
            </w:r>
            <m:oMath>
              <m:r>
                <w:rPr>
                  <w:rFonts w:ascii="Cambria Math" w:hAnsi="Cambria Math"/>
                  <w:lang w:val="id-ID"/>
                </w:rPr>
                <m:t>σ izin bahan</m:t>
              </m:r>
            </m:oMath>
            <w:r w:rsidRPr="00F77C29">
              <w:rPr>
                <w:lang w:val="id-ID"/>
              </w:rPr>
              <w:t xml:space="preserve"> &gt; </w:t>
            </w:r>
            <m:oMath>
              <m:r>
                <w:rPr>
                  <w:rFonts w:ascii="Cambria Math" w:hAnsi="Cambria Math"/>
                  <w:lang w:val="id-ID"/>
                </w:rPr>
                <m:t>σ von misses</m:t>
              </m:r>
            </m:oMath>
          </w:p>
          <w:p w14:paraId="38F47B1E" w14:textId="039AB2C6" w:rsidR="00D121CF" w:rsidRPr="00F77C29" w:rsidRDefault="00D121CF" w:rsidP="00D121CF">
            <w:pPr>
              <w:pStyle w:val="Normal1"/>
              <w:ind w:left="-39"/>
              <w:rPr>
                <w:lang w:val="sv-SE"/>
              </w:rPr>
            </w:pPr>
            <w:r w:rsidRPr="00F77C29">
              <w:rPr>
                <w:lang w:val="id-ID"/>
              </w:rPr>
              <w:t xml:space="preserve">Kriteria Aman = </w:t>
            </w:r>
            <w:r w:rsidRPr="00F77C29">
              <w:rPr>
                <w:lang w:val="sv-SE"/>
              </w:rPr>
              <w:t>361,91</w:t>
            </w:r>
            <w:r w:rsidRPr="00F77C29">
              <w:rPr>
                <w:lang w:val="id-ID"/>
              </w:rPr>
              <w:t xml:space="preserve"> Mpa &gt; </w:t>
            </w:r>
            <w:r w:rsidRPr="00F77C29">
              <w:rPr>
                <w:lang w:val="sv-SE"/>
              </w:rPr>
              <w:t>30</w:t>
            </w:r>
            <w:r w:rsidR="0070216B">
              <w:rPr>
                <w:lang w:val="sv-SE"/>
              </w:rPr>
              <w:t>9</w:t>
            </w:r>
            <w:r w:rsidRPr="00F77C29">
              <w:rPr>
                <w:lang w:val="sv-SE"/>
              </w:rPr>
              <w:t>,</w:t>
            </w:r>
            <w:r w:rsidR="0070216B">
              <w:rPr>
                <w:lang w:val="sv-SE"/>
              </w:rPr>
              <w:t>8</w:t>
            </w:r>
            <w:r w:rsidRPr="00F77C29">
              <w:rPr>
                <w:lang w:val="id-ID"/>
              </w:rPr>
              <w:t xml:space="preserve"> Mpa </w:t>
            </w:r>
          </w:p>
          <w:p w14:paraId="16240F88" w14:textId="77777777" w:rsidR="00D121CF" w:rsidRDefault="00D121CF" w:rsidP="00180451">
            <w:pPr>
              <w:pStyle w:val="Normal1"/>
              <w:jc w:val="both"/>
              <w:rPr>
                <w:lang w:val="sv-SE"/>
              </w:rPr>
            </w:pPr>
          </w:p>
        </w:tc>
      </w:tr>
    </w:tbl>
    <w:p w14:paraId="6E736BA9" w14:textId="60C99943" w:rsidR="00F77C29" w:rsidRPr="00F77C29" w:rsidRDefault="00F77C29" w:rsidP="00440AA8">
      <w:pPr>
        <w:pStyle w:val="Normal1"/>
        <w:ind w:left="851" w:firstLine="425"/>
        <w:jc w:val="both"/>
        <w:rPr>
          <w:lang w:val="sv-SE"/>
        </w:rPr>
      </w:pPr>
      <w:r w:rsidRPr="00F77C29">
        <w:rPr>
          <w:lang w:val="sv-SE"/>
        </w:rPr>
        <w:t>Hasil simulasi menunjukkan</w:t>
      </w:r>
      <w:r w:rsidR="00530410">
        <w:rPr>
          <w:lang w:val="sv-SE"/>
        </w:rPr>
        <w:t xml:space="preserve"> bahwa dari bahan material AISI 4130 dan Alloy Steel diketahui sama – sama memenuhi kriteria aman dengan tegangan izin bahan lebih dari tegangan von misses. </w:t>
      </w:r>
      <w:r w:rsidR="007B4A81">
        <w:rPr>
          <w:lang w:val="sv-SE"/>
        </w:rPr>
        <w:t xml:space="preserve">Tetapi pada projek desain ini jika ingin diimplementasikan dilapangan lebih baik menggunakan material alloy steel didukung dengan nilai safety faktor karena nilainya lebih dari sama dengan 2. </w:t>
      </w:r>
    </w:p>
    <w:p w14:paraId="6C81436F" w14:textId="24143A60" w:rsidR="00F77C29" w:rsidRPr="00F77C29" w:rsidRDefault="00F77C29" w:rsidP="00F77C29">
      <w:pPr>
        <w:pStyle w:val="Normal1"/>
        <w:ind w:left="851" w:firstLine="409"/>
        <w:jc w:val="both"/>
        <w:rPr>
          <w:lang w:val="sv-SE"/>
        </w:rPr>
      </w:pPr>
      <w:r w:rsidRPr="00F77C29">
        <w:rPr>
          <w:lang w:val="id-ID"/>
        </w:rPr>
        <w:t xml:space="preserve">Diketahui bahwa pada struktur linier rangka kontruksi rel pada material </w:t>
      </w:r>
      <w:r w:rsidRPr="00F77C29">
        <w:rPr>
          <w:lang w:val="sv-SE"/>
        </w:rPr>
        <w:t>Alloy Steel</w:t>
      </w:r>
      <w:r w:rsidR="00D71335">
        <w:rPr>
          <w:lang w:val="sv-SE"/>
        </w:rPr>
        <w:t xml:space="preserve"> </w:t>
      </w:r>
      <w:r w:rsidRPr="00F77C29">
        <w:rPr>
          <w:lang w:val="id-ID"/>
        </w:rPr>
        <w:t xml:space="preserve">memenuhi kriteria aman sedangkan safety faktor </w:t>
      </w:r>
      <w:r w:rsidRPr="00F77C29">
        <w:rPr>
          <w:lang w:val="sv-SE"/>
        </w:rPr>
        <w:t>2</w:t>
      </w:r>
      <w:r w:rsidRPr="00F77C29">
        <w:rPr>
          <w:lang w:val="id-ID"/>
        </w:rPr>
        <w:t xml:space="preserve"> dikategorikan </w:t>
      </w:r>
      <w:r w:rsidRPr="00F77C29">
        <w:rPr>
          <w:lang w:val="sv-SE"/>
        </w:rPr>
        <w:t>umum digunakan untuk beban dinamis atau dikatakan aman.</w:t>
      </w:r>
    </w:p>
    <w:p w14:paraId="3086BB6D" w14:textId="6686F5CA" w:rsidR="001E2398" w:rsidRPr="00880759" w:rsidRDefault="001E2398" w:rsidP="00440AA8">
      <w:pPr>
        <w:pStyle w:val="Normal1"/>
        <w:ind w:left="851" w:firstLine="425"/>
        <w:jc w:val="both"/>
        <w:rPr>
          <w:lang w:val="sv-SE"/>
        </w:rPr>
      </w:pPr>
      <w:r>
        <w:rPr>
          <w:noProof/>
          <w:lang w:val="sv-SE"/>
        </w:rPr>
        <w:t xml:space="preserve">Setelah didapatkan hasil kriteria aman untuk satu jalur rel kereta. Kemudian dilakukan simulasi untuk mengetahui untuk 2 jalur rel kereta. </w:t>
      </w:r>
      <w:r w:rsidRPr="00880759">
        <w:rPr>
          <w:lang w:val="sv-SE"/>
        </w:rPr>
        <w:t>Simulasi struktur rangka rel d</w:t>
      </w:r>
      <w:r>
        <w:rPr>
          <w:lang w:val="sv-SE"/>
        </w:rPr>
        <w:t xml:space="preserve">ilakukan analisis tegangan dengan pembebanan keseluruhan meliputi dua kali beban kereta, penumpang maksimal, serta beban jalur rel kereta dengan total beban 157.000 N </w:t>
      </w:r>
    </w:p>
    <w:p w14:paraId="4E05129C" w14:textId="3BD10B8E" w:rsidR="00D71335" w:rsidRDefault="00D71335" w:rsidP="00F77C29">
      <w:pPr>
        <w:pStyle w:val="Normal1"/>
        <w:ind w:left="851" w:firstLine="409"/>
        <w:jc w:val="both"/>
        <w:rPr>
          <w:lang w:val="sv-SE"/>
        </w:rPr>
      </w:pPr>
    </w:p>
    <w:p w14:paraId="2D508B79" w14:textId="3A1E202E" w:rsidR="00F77C29" w:rsidRPr="00D71335" w:rsidRDefault="00D71335" w:rsidP="00F77C29">
      <w:pPr>
        <w:pStyle w:val="Normal1"/>
        <w:ind w:left="851" w:firstLine="409"/>
        <w:jc w:val="both"/>
        <w:rPr>
          <w:noProof/>
          <w:lang w:val="en-US"/>
        </w:rPr>
      </w:pPr>
      <w:r w:rsidRPr="00F77C29">
        <w:rPr>
          <w:noProof/>
        </w:rPr>
        <w:drawing>
          <wp:inline distT="0" distB="0" distL="0" distR="0" wp14:anchorId="30C5678B" wp14:editId="3923D24B">
            <wp:extent cx="2250440" cy="1577340"/>
            <wp:effectExtent l="0" t="0" r="0" b="3810"/>
            <wp:docPr id="1310889202" name="Picture 5">
              <a:extLst xmlns:a="http://schemas.openxmlformats.org/drawingml/2006/main">
                <a:ext uri="{FF2B5EF4-FFF2-40B4-BE49-F238E27FC236}">
                  <a16:creationId xmlns:a16="http://schemas.microsoft.com/office/drawing/2014/main" id="{15FA75F3-FAA2-DADA-C243-DF15ED10E2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15FA75F3-FAA2-DADA-C243-DF15ED10E221}"/>
                        </a:ext>
                      </a:extLst>
                    </pic:cNvPr>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66867" cy="1588854"/>
                    </a:xfrm>
                    <a:prstGeom prst="rect">
                      <a:avLst/>
                    </a:prstGeom>
                    <a:noFill/>
                    <a:ln>
                      <a:noFill/>
                    </a:ln>
                  </pic:spPr>
                </pic:pic>
              </a:graphicData>
            </a:graphic>
          </wp:inline>
        </w:drawing>
      </w:r>
      <w:r w:rsidR="00F77C29" w:rsidRPr="00F77C29">
        <w:rPr>
          <w:noProof/>
        </w:rPr>
        <w:t xml:space="preserve"> </w:t>
      </w:r>
      <w:r w:rsidRPr="00F77C29">
        <w:rPr>
          <w:noProof/>
        </w:rPr>
        <w:drawing>
          <wp:inline distT="0" distB="0" distL="0" distR="0" wp14:anchorId="77B94E8F" wp14:editId="1CB46CDD">
            <wp:extent cx="2120265" cy="1577340"/>
            <wp:effectExtent l="0" t="0" r="0" b="3810"/>
            <wp:docPr id="1582633618" name="Picture 4">
              <a:extLst xmlns:a="http://schemas.openxmlformats.org/drawingml/2006/main">
                <a:ext uri="{FF2B5EF4-FFF2-40B4-BE49-F238E27FC236}">
                  <a16:creationId xmlns:a16="http://schemas.microsoft.com/office/drawing/2014/main" id="{2A513AA0-ABF4-8E1B-008C-9798796CA6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A513AA0-ABF4-8E1B-008C-9798796CA663}"/>
                        </a:ext>
                      </a:extLst>
                    </pic:cNvPr>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26599" cy="1582052"/>
                    </a:xfrm>
                    <a:prstGeom prst="rect">
                      <a:avLst/>
                    </a:prstGeom>
                    <a:noFill/>
                    <a:ln>
                      <a:noFill/>
                    </a:ln>
                  </pic:spPr>
                </pic:pic>
              </a:graphicData>
            </a:graphic>
          </wp:inline>
        </w:drawing>
      </w:r>
    </w:p>
    <w:tbl>
      <w:tblPr>
        <w:tblStyle w:val="TableGrid"/>
        <w:tblW w:w="7371" w:type="dxa"/>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3686"/>
      </w:tblGrid>
      <w:tr w:rsidR="00D71335" w:rsidRPr="00D71335" w14:paraId="0323FD44" w14:textId="77777777" w:rsidTr="00180451">
        <w:tc>
          <w:tcPr>
            <w:tcW w:w="3685" w:type="dxa"/>
          </w:tcPr>
          <w:p w14:paraId="267B72D5" w14:textId="28AC30C6" w:rsidR="00D71335" w:rsidRPr="00D71335" w:rsidRDefault="00D71335" w:rsidP="00180451">
            <w:pPr>
              <w:pStyle w:val="Normal1"/>
              <w:jc w:val="center"/>
              <w:rPr>
                <w:noProof/>
                <w:lang w:val="en-US"/>
              </w:rPr>
            </w:pPr>
            <w:r w:rsidRPr="009C6B85">
              <w:rPr>
                <w:lang w:val="sv-SE"/>
              </w:rPr>
              <w:t xml:space="preserve">Gambar </w:t>
            </w:r>
            <w:r w:rsidR="001E2398">
              <w:rPr>
                <w:lang w:val="sv-SE"/>
              </w:rPr>
              <w:t>4</w:t>
            </w:r>
            <w:r>
              <w:rPr>
                <w:lang w:val="sv-SE"/>
              </w:rPr>
              <w:t>a.</w:t>
            </w:r>
            <w:r w:rsidRPr="009C6B85">
              <w:rPr>
                <w:lang w:val="sv-SE"/>
              </w:rPr>
              <w:t xml:space="preserve"> </w:t>
            </w:r>
            <w:r w:rsidRPr="00D71335">
              <w:rPr>
                <w:noProof/>
                <w:lang w:val="en-US"/>
              </w:rPr>
              <w:t>Simulasi Rangka Double Material AISI 4130</w:t>
            </w:r>
          </w:p>
        </w:tc>
        <w:tc>
          <w:tcPr>
            <w:tcW w:w="3686" w:type="dxa"/>
          </w:tcPr>
          <w:p w14:paraId="68F110F2" w14:textId="26BA66BA" w:rsidR="00D71335" w:rsidRPr="00D71335" w:rsidRDefault="00D71335" w:rsidP="00180451">
            <w:pPr>
              <w:pStyle w:val="Normal1"/>
              <w:jc w:val="center"/>
              <w:rPr>
                <w:noProof/>
                <w:lang w:val="en-US"/>
              </w:rPr>
            </w:pPr>
            <w:r w:rsidRPr="00D71335">
              <w:rPr>
                <w:noProof/>
                <w:lang w:val="en-US"/>
              </w:rPr>
              <w:t xml:space="preserve">Gambar </w:t>
            </w:r>
            <w:r w:rsidR="001E2398">
              <w:rPr>
                <w:noProof/>
                <w:lang w:val="en-US"/>
              </w:rPr>
              <w:t>4</w:t>
            </w:r>
            <w:r w:rsidRPr="00D71335">
              <w:rPr>
                <w:noProof/>
                <w:lang w:val="en-US"/>
              </w:rPr>
              <w:t>b. Simulasi Rangka Double Material Alloy Steel</w:t>
            </w:r>
          </w:p>
        </w:tc>
      </w:tr>
    </w:tbl>
    <w:p w14:paraId="24B7C00E" w14:textId="6967DB81" w:rsidR="001E2398" w:rsidRDefault="001E2398" w:rsidP="001E2398">
      <w:pPr>
        <w:pStyle w:val="Normal1"/>
        <w:ind w:left="851" w:firstLine="589"/>
        <w:jc w:val="both"/>
        <w:rPr>
          <w:noProof/>
          <w:lang w:val="sv-SE"/>
        </w:rPr>
      </w:pPr>
      <w:r>
        <w:rPr>
          <w:noProof/>
          <w:lang w:val="sv-SE"/>
        </w:rPr>
        <w:t>Setelah didapatkan nilai dari</w:t>
      </w:r>
      <w:r w:rsidRPr="00D71335">
        <w:rPr>
          <w:noProof/>
          <w:lang w:val="sv-SE"/>
        </w:rPr>
        <w:t xml:space="preserve"> hasil simulasi dari ga</w:t>
      </w:r>
      <w:r>
        <w:rPr>
          <w:noProof/>
          <w:lang w:val="sv-SE"/>
        </w:rPr>
        <w:t xml:space="preserve">mbar 4a dan 4b kemudian dimasukkan ke dalam tabel 2 dibawah ini. </w:t>
      </w:r>
    </w:p>
    <w:p w14:paraId="79981AE8" w14:textId="77777777" w:rsidR="00AB344B" w:rsidRDefault="00AB344B" w:rsidP="001E2398">
      <w:pPr>
        <w:pStyle w:val="Normal1"/>
        <w:ind w:left="851" w:firstLine="589"/>
        <w:jc w:val="both"/>
        <w:rPr>
          <w:noProof/>
          <w:lang w:val="sv-SE"/>
        </w:rPr>
      </w:pPr>
    </w:p>
    <w:p w14:paraId="3B4A0F24" w14:textId="77777777" w:rsidR="00AB344B" w:rsidRDefault="00AB344B" w:rsidP="001E2398">
      <w:pPr>
        <w:pStyle w:val="Normal1"/>
        <w:ind w:left="851" w:firstLine="589"/>
        <w:jc w:val="both"/>
        <w:rPr>
          <w:noProof/>
          <w:lang w:val="sv-SE"/>
        </w:rPr>
      </w:pPr>
    </w:p>
    <w:p w14:paraId="0FE185B2" w14:textId="77777777" w:rsidR="00AB344B" w:rsidRDefault="00AB344B" w:rsidP="001E2398">
      <w:pPr>
        <w:pStyle w:val="Normal1"/>
        <w:ind w:left="851" w:firstLine="589"/>
        <w:jc w:val="both"/>
        <w:rPr>
          <w:noProof/>
          <w:lang w:val="sv-SE"/>
        </w:rPr>
      </w:pPr>
    </w:p>
    <w:p w14:paraId="4B449FE3" w14:textId="77777777" w:rsidR="00AB344B" w:rsidRPr="00D71335" w:rsidRDefault="00AB344B" w:rsidP="001E2398">
      <w:pPr>
        <w:pStyle w:val="Normal1"/>
        <w:ind w:left="851" w:firstLine="589"/>
        <w:jc w:val="both"/>
        <w:rPr>
          <w:noProof/>
          <w:lang w:val="sv-SE"/>
        </w:rPr>
      </w:pPr>
    </w:p>
    <w:p w14:paraId="36D50DB4" w14:textId="69EFFFFD" w:rsidR="00D71335" w:rsidRPr="001E2398" w:rsidRDefault="001E2398" w:rsidP="001E2398">
      <w:pPr>
        <w:pStyle w:val="Normal1"/>
        <w:ind w:left="851"/>
        <w:jc w:val="center"/>
        <w:rPr>
          <w:noProof/>
          <w:lang w:val="sv-SE"/>
        </w:rPr>
      </w:pPr>
      <w:r w:rsidRPr="00D71335">
        <w:rPr>
          <w:noProof/>
          <w:lang w:val="sv-SE"/>
        </w:rPr>
        <w:lastRenderedPageBreak/>
        <w:t xml:space="preserve">Tabel </w:t>
      </w:r>
      <w:r>
        <w:rPr>
          <w:noProof/>
          <w:lang w:val="sv-SE"/>
        </w:rPr>
        <w:t>2</w:t>
      </w:r>
      <w:r w:rsidRPr="00D71335">
        <w:rPr>
          <w:noProof/>
          <w:lang w:val="sv-SE"/>
        </w:rPr>
        <w:t xml:space="preserve">. </w:t>
      </w:r>
      <w:r>
        <w:rPr>
          <w:noProof/>
          <w:lang w:val="sv-SE"/>
        </w:rPr>
        <w:t>Hasil Simulasi Kriteria Aman Rangka  Linier Struktur Rel Kereta</w:t>
      </w:r>
    </w:p>
    <w:tbl>
      <w:tblPr>
        <w:tblStyle w:val="TableGrid"/>
        <w:tblW w:w="0" w:type="auto"/>
        <w:tblInd w:w="851" w:type="dxa"/>
        <w:tblLook w:val="04A0" w:firstRow="1" w:lastRow="0" w:firstColumn="1" w:lastColumn="0" w:noHBand="0" w:noVBand="1"/>
      </w:tblPr>
      <w:tblGrid>
        <w:gridCol w:w="3894"/>
        <w:gridCol w:w="3894"/>
      </w:tblGrid>
      <w:tr w:rsidR="00341D44" w:rsidRPr="00D71335" w14:paraId="2989AED2" w14:textId="77777777" w:rsidTr="00341D44">
        <w:tc>
          <w:tcPr>
            <w:tcW w:w="3894" w:type="dxa"/>
          </w:tcPr>
          <w:p w14:paraId="5F18BEFA" w14:textId="4B9D29EB" w:rsidR="00341D44" w:rsidRDefault="00D71335" w:rsidP="00D71335">
            <w:pPr>
              <w:pStyle w:val="Normal1"/>
              <w:ind w:left="458"/>
              <w:jc w:val="both"/>
              <w:rPr>
                <w:lang w:val="en-ID"/>
              </w:rPr>
            </w:pPr>
            <w:r w:rsidRPr="00D71335">
              <w:rPr>
                <w:noProof/>
                <w:lang w:val="en-US"/>
              </w:rPr>
              <w:t>Rangka Double Material AISI 4130</w:t>
            </w:r>
          </w:p>
        </w:tc>
        <w:tc>
          <w:tcPr>
            <w:tcW w:w="3894" w:type="dxa"/>
          </w:tcPr>
          <w:p w14:paraId="536374EE" w14:textId="230ADF03" w:rsidR="00341D44" w:rsidRDefault="00D71335" w:rsidP="00D71335">
            <w:pPr>
              <w:pStyle w:val="Normal1"/>
              <w:ind w:left="383"/>
              <w:rPr>
                <w:lang w:val="en-ID"/>
              </w:rPr>
            </w:pPr>
            <w:r w:rsidRPr="00D71335">
              <w:rPr>
                <w:noProof/>
                <w:lang w:val="en-US"/>
              </w:rPr>
              <w:t>Rangka Double Material Alloy Steel</w:t>
            </w:r>
          </w:p>
        </w:tc>
      </w:tr>
      <w:tr w:rsidR="00341D44" w14:paraId="6E59E6E1" w14:textId="77777777" w:rsidTr="00341D44">
        <w:tc>
          <w:tcPr>
            <w:tcW w:w="3894" w:type="dxa"/>
          </w:tcPr>
          <w:p w14:paraId="5F3EC50E" w14:textId="3628E8E7" w:rsidR="00D71335" w:rsidRPr="001E2398" w:rsidRDefault="00D71335" w:rsidP="00D71335">
            <w:pPr>
              <w:pStyle w:val="Normal1"/>
              <w:ind w:left="-39"/>
              <w:rPr>
                <w:lang w:val="sv-SE"/>
              </w:rPr>
            </w:pPr>
            <w:r w:rsidRPr="001E2398">
              <w:rPr>
                <w:lang w:val="en-ID"/>
              </w:rPr>
              <w:t>σ</w:t>
            </w:r>
            <w:r w:rsidRPr="001E2398">
              <w:rPr>
                <w:lang w:val="sv-SE"/>
              </w:rPr>
              <w:t xml:space="preserve"> Von Misses = </w:t>
            </w:r>
            <w:r w:rsidR="001E2398" w:rsidRPr="001E2398">
              <w:rPr>
                <w:lang w:val="sv-SE"/>
              </w:rPr>
              <w:t>63,83</w:t>
            </w:r>
            <w:r w:rsidRPr="001E2398">
              <w:rPr>
                <w:lang w:val="sv-SE"/>
              </w:rPr>
              <w:t xml:space="preserve"> Mpa</w:t>
            </w:r>
          </w:p>
          <w:p w14:paraId="3661C13B" w14:textId="44D34F49" w:rsidR="00D71335" w:rsidRPr="001E2398" w:rsidRDefault="00D71335" w:rsidP="00D71335">
            <w:pPr>
              <w:pStyle w:val="Normal1"/>
              <w:ind w:left="-39"/>
              <w:rPr>
                <w:lang w:val="sv-SE"/>
              </w:rPr>
            </w:pPr>
            <w:r w:rsidRPr="001E2398">
              <w:rPr>
                <w:lang w:val="sv-SE"/>
              </w:rPr>
              <w:t>SF = 2</w:t>
            </w:r>
          </w:p>
          <w:p w14:paraId="729FCA42" w14:textId="529B99A2" w:rsidR="00D71335" w:rsidRPr="000D5FE5" w:rsidRDefault="00D71335" w:rsidP="00D71335">
            <w:pPr>
              <w:pStyle w:val="Normal1"/>
              <w:ind w:left="33"/>
              <w:jc w:val="both"/>
              <w:rPr>
                <w:lang w:val="sv-SE"/>
              </w:rPr>
            </w:pPr>
            <m:oMath>
              <m:r>
                <w:rPr>
                  <w:rFonts w:ascii="Cambria Math" w:hAnsi="Cambria Math"/>
                  <w:lang w:val="en-ID"/>
                </w:rPr>
                <m:t>σ</m:t>
              </m:r>
              <m:r>
                <w:rPr>
                  <w:rFonts w:ascii="Cambria Math" w:hAnsi="Cambria Math"/>
                  <w:lang w:val="sv-SE"/>
                </w:rPr>
                <m:t> </m:t>
              </m:r>
              <m:r>
                <w:rPr>
                  <w:rFonts w:ascii="Cambria Math" w:hAnsi="Cambria Math"/>
                  <w:lang w:val="en-ID"/>
                </w:rPr>
                <m:t>izin</m:t>
              </m:r>
              <m:r>
                <w:rPr>
                  <w:rFonts w:ascii="Cambria Math" w:hAnsi="Cambria Math"/>
                  <w:lang w:val="sv-SE"/>
                </w:rPr>
                <m:t> </m:t>
              </m:r>
              <m:r>
                <w:rPr>
                  <w:rFonts w:ascii="Cambria Math" w:hAnsi="Cambria Math"/>
                  <w:lang w:val="en-ID"/>
                </w:rPr>
                <m:t>ba</m:t>
              </m:r>
              <m:r>
                <w:rPr>
                  <w:rFonts w:ascii="Cambria Math" w:hAnsi="Cambria Math"/>
                  <w:lang w:val="sv-SE"/>
                </w:rPr>
                <m:t>h</m:t>
              </m:r>
              <m:r>
                <w:rPr>
                  <w:rFonts w:ascii="Cambria Math" w:hAnsi="Cambria Math"/>
                  <w:lang w:val="en-ID"/>
                </w:rPr>
                <m:t>an</m:t>
              </m:r>
              <m:r>
                <w:rPr>
                  <w:rFonts w:ascii="Cambria Math" w:hAnsi="Cambria Math"/>
                  <w:lang w:val="sv-SE"/>
                </w:rPr>
                <m:t>=</m:t>
              </m:r>
              <m:f>
                <m:fPr>
                  <m:ctrlPr>
                    <w:rPr>
                      <w:rFonts w:ascii="Cambria Math" w:hAnsi="Cambria Math"/>
                      <w:i/>
                      <w:iCs/>
                      <w:lang w:val="en-US"/>
                    </w:rPr>
                  </m:ctrlPr>
                </m:fPr>
                <m:num>
                  <m:r>
                    <w:rPr>
                      <w:rFonts w:ascii="Cambria Math" w:hAnsi="Cambria Math"/>
                      <w:lang w:val="en-ID"/>
                    </w:rPr>
                    <m:t>σ</m:t>
                  </m:r>
                  <m:r>
                    <w:rPr>
                      <w:rFonts w:ascii="Cambria Math" w:hAnsi="Cambria Math"/>
                      <w:lang w:val="sv-SE"/>
                    </w:rPr>
                    <m:t> </m:t>
                  </m:r>
                  <m:r>
                    <w:rPr>
                      <w:rFonts w:ascii="Cambria Math" w:hAnsi="Cambria Math"/>
                      <w:lang w:val="en-ID"/>
                    </w:rPr>
                    <m:t>ultimate</m:t>
                  </m:r>
                </m:num>
                <m:den>
                  <m:r>
                    <w:rPr>
                      <w:rFonts w:ascii="Cambria Math" w:hAnsi="Cambria Math"/>
                      <w:lang w:val="en-ID"/>
                    </w:rPr>
                    <m:t>safety</m:t>
                  </m:r>
                  <m:r>
                    <w:rPr>
                      <w:rFonts w:ascii="Cambria Math" w:hAnsi="Cambria Math"/>
                      <w:lang w:val="sv-SE"/>
                    </w:rPr>
                    <m:t> </m:t>
                  </m:r>
                  <m:r>
                    <w:rPr>
                      <w:rFonts w:ascii="Cambria Math" w:hAnsi="Cambria Math"/>
                      <w:lang w:val="en-ID"/>
                    </w:rPr>
                    <m:t>factor</m:t>
                  </m:r>
                </m:den>
              </m:f>
            </m:oMath>
            <w:r w:rsidRPr="000D5FE5">
              <w:rPr>
                <w:lang w:val="sv-SE"/>
              </w:rPr>
              <w:t xml:space="preserve"> </w:t>
            </w:r>
          </w:p>
          <w:p w14:paraId="771F3E4F" w14:textId="77777777" w:rsidR="00D71335" w:rsidRPr="00F77C29" w:rsidRDefault="00D71335" w:rsidP="00D71335">
            <w:pPr>
              <w:pStyle w:val="Normal1"/>
              <w:ind w:left="33"/>
              <w:jc w:val="both"/>
              <w:rPr>
                <w:lang w:val="en-US"/>
              </w:rPr>
            </w:pPr>
            <m:oMathPara>
              <m:oMathParaPr>
                <m:jc m:val="centerGroup"/>
              </m:oMathParaPr>
              <m:oMath>
                <m:r>
                  <w:rPr>
                    <w:rFonts w:ascii="Cambria Math" w:hAnsi="Cambria Math"/>
                    <w:lang w:val="en-ID"/>
                  </w:rPr>
                  <m:t>σ izin bahan=</m:t>
                </m:r>
                <m:f>
                  <m:fPr>
                    <m:ctrlPr>
                      <w:rPr>
                        <w:rFonts w:ascii="Cambria Math" w:hAnsi="Cambria Math"/>
                        <w:i/>
                        <w:iCs/>
                        <w:lang w:val="en-US"/>
                      </w:rPr>
                    </m:ctrlPr>
                  </m:fPr>
                  <m:num>
                    <m:r>
                      <w:rPr>
                        <w:rFonts w:ascii="Cambria Math" w:hAnsi="Cambria Math"/>
                        <w:lang w:val="en-ID"/>
                      </w:rPr>
                      <m:t>560</m:t>
                    </m:r>
                  </m:num>
                  <m:den>
                    <m:r>
                      <w:rPr>
                        <w:rFonts w:ascii="Cambria Math" w:hAnsi="Cambria Math"/>
                        <w:lang w:val="en-US"/>
                      </w:rPr>
                      <m:t>7,2</m:t>
                    </m:r>
                  </m:den>
                </m:f>
                <m:r>
                  <w:rPr>
                    <w:rFonts w:ascii="Cambria Math" w:hAnsi="Cambria Math"/>
                    <w:lang w:val="en-ID"/>
                  </w:rPr>
                  <m:t>=</m:t>
                </m:r>
                <m:r>
                  <w:rPr>
                    <w:rFonts w:ascii="Cambria Math" w:hAnsi="Cambria Math"/>
                    <w:lang w:val="en-US"/>
                  </w:rPr>
                  <m:t>77,78</m:t>
                </m:r>
                <m:r>
                  <w:rPr>
                    <w:rFonts w:ascii="Cambria Math" w:hAnsi="Cambria Math"/>
                    <w:lang w:val="en-ID"/>
                  </w:rPr>
                  <m:t> Mpa</m:t>
                </m:r>
              </m:oMath>
            </m:oMathPara>
          </w:p>
          <w:p w14:paraId="04A6521E" w14:textId="77777777" w:rsidR="00D71335" w:rsidRPr="00F77C29" w:rsidRDefault="00D71335" w:rsidP="00D71335">
            <w:pPr>
              <w:pStyle w:val="Normal1"/>
              <w:ind w:left="33"/>
              <w:jc w:val="both"/>
              <w:rPr>
                <w:lang w:val="sv-SE"/>
              </w:rPr>
            </w:pPr>
            <w:r w:rsidRPr="00F77C29">
              <w:rPr>
                <w:lang w:val="id-ID"/>
              </w:rPr>
              <w:t xml:space="preserve">Kriteria Aman = </w:t>
            </w:r>
            <m:oMath>
              <m:r>
                <w:rPr>
                  <w:rFonts w:ascii="Cambria Math" w:hAnsi="Cambria Math"/>
                  <w:lang w:val="id-ID"/>
                </w:rPr>
                <m:t>σ izin bahan</m:t>
              </m:r>
            </m:oMath>
            <w:r w:rsidRPr="00F77C29">
              <w:rPr>
                <w:lang w:val="id-ID"/>
              </w:rPr>
              <w:t xml:space="preserve"> &gt; </w:t>
            </w:r>
            <m:oMath>
              <m:r>
                <w:rPr>
                  <w:rFonts w:ascii="Cambria Math" w:hAnsi="Cambria Math"/>
                  <w:lang w:val="id-ID"/>
                </w:rPr>
                <m:t>σ von misses</m:t>
              </m:r>
            </m:oMath>
          </w:p>
          <w:p w14:paraId="7BA8EE49" w14:textId="77777777" w:rsidR="00D71335" w:rsidRPr="00F77C29" w:rsidRDefault="00D71335" w:rsidP="00D71335">
            <w:pPr>
              <w:pStyle w:val="Normal1"/>
              <w:ind w:left="33"/>
              <w:jc w:val="both"/>
              <w:rPr>
                <w:lang w:val="sv-SE"/>
              </w:rPr>
            </w:pPr>
            <w:r w:rsidRPr="00F77C29">
              <w:rPr>
                <w:lang w:val="id-ID"/>
              </w:rPr>
              <w:t xml:space="preserve">Kriteria Aman = </w:t>
            </w:r>
            <w:r w:rsidRPr="00F77C29">
              <w:rPr>
                <w:lang w:val="sv-SE"/>
              </w:rPr>
              <w:t>77,78</w:t>
            </w:r>
            <w:r w:rsidRPr="00F77C29">
              <w:rPr>
                <w:lang w:val="id-ID"/>
              </w:rPr>
              <w:t xml:space="preserve"> Mpa &gt; </w:t>
            </w:r>
            <w:r w:rsidRPr="00F77C29">
              <w:rPr>
                <w:lang w:val="sv-SE"/>
              </w:rPr>
              <w:t>63,83</w:t>
            </w:r>
            <w:r w:rsidRPr="00F77C29">
              <w:rPr>
                <w:lang w:val="id-ID"/>
              </w:rPr>
              <w:t xml:space="preserve"> Mpa </w:t>
            </w:r>
          </w:p>
          <w:p w14:paraId="148A6199" w14:textId="77777777" w:rsidR="00341D44" w:rsidRDefault="00341D44" w:rsidP="0085670D">
            <w:pPr>
              <w:pStyle w:val="Normal1"/>
              <w:jc w:val="both"/>
              <w:rPr>
                <w:lang w:val="sv-SE"/>
              </w:rPr>
            </w:pPr>
          </w:p>
        </w:tc>
        <w:tc>
          <w:tcPr>
            <w:tcW w:w="3894" w:type="dxa"/>
          </w:tcPr>
          <w:p w14:paraId="03B59F6A" w14:textId="5BE63272" w:rsidR="00D71335" w:rsidRPr="001E2398" w:rsidRDefault="00D71335" w:rsidP="00D71335">
            <w:pPr>
              <w:pStyle w:val="Normal1"/>
              <w:ind w:left="-39"/>
              <w:rPr>
                <w:lang w:val="sv-SE"/>
              </w:rPr>
            </w:pPr>
            <w:r w:rsidRPr="001E2398">
              <w:rPr>
                <w:lang w:val="en-ID"/>
              </w:rPr>
              <w:t>σ</w:t>
            </w:r>
            <w:r w:rsidRPr="001E2398">
              <w:rPr>
                <w:lang w:val="sv-SE"/>
              </w:rPr>
              <w:t xml:space="preserve"> Von Misses = </w:t>
            </w:r>
            <w:r w:rsidR="001E2398" w:rsidRPr="001E2398">
              <w:rPr>
                <w:lang w:val="sv-SE"/>
              </w:rPr>
              <w:t>63,84</w:t>
            </w:r>
            <w:r w:rsidRPr="001E2398">
              <w:rPr>
                <w:lang w:val="sv-SE"/>
              </w:rPr>
              <w:t xml:space="preserve"> Mpa</w:t>
            </w:r>
          </w:p>
          <w:p w14:paraId="69B151CA" w14:textId="588097CD" w:rsidR="00D71335" w:rsidRPr="001E2398" w:rsidRDefault="00D71335" w:rsidP="00D71335">
            <w:pPr>
              <w:pStyle w:val="Normal1"/>
              <w:ind w:left="-39"/>
              <w:rPr>
                <w:lang w:val="sv-SE"/>
              </w:rPr>
            </w:pPr>
            <w:r w:rsidRPr="001E2398">
              <w:rPr>
                <w:lang w:val="sv-SE"/>
              </w:rPr>
              <w:t xml:space="preserve">SF = </w:t>
            </w:r>
            <w:r w:rsidR="001E2398" w:rsidRPr="001E2398">
              <w:rPr>
                <w:lang w:val="sv-SE"/>
              </w:rPr>
              <w:t>9,7</w:t>
            </w:r>
          </w:p>
          <w:p w14:paraId="7D5D69ED" w14:textId="77777777" w:rsidR="00D71335" w:rsidRPr="00D71335" w:rsidRDefault="00D71335" w:rsidP="00D71335">
            <w:pPr>
              <w:pStyle w:val="Normal1"/>
              <w:rPr>
                <w:lang w:val="sv-SE"/>
              </w:rPr>
            </w:pPr>
          </w:p>
          <w:p w14:paraId="35E47C5D" w14:textId="13F01B8B" w:rsidR="00D71335" w:rsidRPr="00D71335" w:rsidRDefault="00D71335" w:rsidP="00D71335">
            <w:pPr>
              <w:pStyle w:val="Normal1"/>
              <w:rPr>
                <w:lang w:val="sv-SE"/>
              </w:rPr>
            </w:pPr>
            <m:oMath>
              <m:r>
                <w:rPr>
                  <w:rFonts w:ascii="Cambria Math" w:hAnsi="Cambria Math"/>
                  <w:lang w:val="en-ID"/>
                </w:rPr>
                <m:t>σ</m:t>
              </m:r>
              <m:r>
                <w:rPr>
                  <w:rFonts w:ascii="Cambria Math" w:hAnsi="Cambria Math"/>
                  <w:lang w:val="sv-SE"/>
                </w:rPr>
                <m:t> </m:t>
              </m:r>
              <m:r>
                <w:rPr>
                  <w:rFonts w:ascii="Cambria Math" w:hAnsi="Cambria Math"/>
                  <w:lang w:val="en-ID"/>
                </w:rPr>
                <m:t>izin</m:t>
              </m:r>
              <m:r>
                <w:rPr>
                  <w:rFonts w:ascii="Cambria Math" w:hAnsi="Cambria Math"/>
                  <w:lang w:val="sv-SE"/>
                </w:rPr>
                <m:t> </m:t>
              </m:r>
              <m:r>
                <w:rPr>
                  <w:rFonts w:ascii="Cambria Math" w:hAnsi="Cambria Math"/>
                  <w:lang w:val="en-ID"/>
                </w:rPr>
                <m:t>ba</m:t>
              </m:r>
              <m:r>
                <w:rPr>
                  <w:rFonts w:ascii="Cambria Math" w:hAnsi="Cambria Math"/>
                  <w:lang w:val="sv-SE"/>
                </w:rPr>
                <m:t>h</m:t>
              </m:r>
              <m:r>
                <w:rPr>
                  <w:rFonts w:ascii="Cambria Math" w:hAnsi="Cambria Math"/>
                  <w:lang w:val="en-ID"/>
                </w:rPr>
                <m:t>an</m:t>
              </m:r>
              <m:r>
                <w:rPr>
                  <w:rFonts w:ascii="Cambria Math" w:hAnsi="Cambria Math"/>
                  <w:lang w:val="sv-SE"/>
                </w:rPr>
                <m:t>=</m:t>
              </m:r>
              <m:f>
                <m:fPr>
                  <m:ctrlPr>
                    <w:rPr>
                      <w:rFonts w:ascii="Cambria Math" w:hAnsi="Cambria Math"/>
                      <w:i/>
                      <w:iCs/>
                      <w:lang w:val="en-US"/>
                    </w:rPr>
                  </m:ctrlPr>
                </m:fPr>
                <m:num>
                  <m:r>
                    <w:rPr>
                      <w:rFonts w:ascii="Cambria Math" w:hAnsi="Cambria Math"/>
                      <w:lang w:val="en-ID"/>
                    </w:rPr>
                    <m:t>σ</m:t>
                  </m:r>
                  <m:r>
                    <w:rPr>
                      <w:rFonts w:ascii="Cambria Math" w:hAnsi="Cambria Math"/>
                      <w:lang w:val="sv-SE"/>
                    </w:rPr>
                    <m:t> </m:t>
                  </m:r>
                  <m:r>
                    <w:rPr>
                      <w:rFonts w:ascii="Cambria Math" w:hAnsi="Cambria Math"/>
                      <w:lang w:val="en-ID"/>
                    </w:rPr>
                    <m:t>ultimate</m:t>
                  </m:r>
                </m:num>
                <m:den>
                  <m:r>
                    <w:rPr>
                      <w:rFonts w:ascii="Cambria Math" w:hAnsi="Cambria Math"/>
                      <w:lang w:val="en-ID"/>
                    </w:rPr>
                    <m:t>safety</m:t>
                  </m:r>
                  <m:r>
                    <w:rPr>
                      <w:rFonts w:ascii="Cambria Math" w:hAnsi="Cambria Math"/>
                      <w:lang w:val="sv-SE"/>
                    </w:rPr>
                    <m:t> </m:t>
                  </m:r>
                  <m:r>
                    <w:rPr>
                      <w:rFonts w:ascii="Cambria Math" w:hAnsi="Cambria Math"/>
                      <w:lang w:val="en-ID"/>
                    </w:rPr>
                    <m:t>factor</m:t>
                  </m:r>
                </m:den>
              </m:f>
            </m:oMath>
            <w:r w:rsidRPr="00D71335">
              <w:rPr>
                <w:lang w:val="sv-SE"/>
              </w:rPr>
              <w:t xml:space="preserve"> </w:t>
            </w:r>
          </w:p>
          <w:p w14:paraId="1983BF39" w14:textId="77777777" w:rsidR="00D71335" w:rsidRPr="0085670D" w:rsidRDefault="00D71335" w:rsidP="00D71335">
            <w:pPr>
              <w:pStyle w:val="Normal1"/>
              <w:ind w:firstLine="409"/>
              <w:rPr>
                <w:lang w:val="en-US"/>
              </w:rPr>
            </w:pPr>
            <m:oMathPara>
              <m:oMathParaPr>
                <m:jc m:val="centerGroup"/>
              </m:oMathParaPr>
              <m:oMath>
                <m:r>
                  <w:rPr>
                    <w:rFonts w:ascii="Cambria Math" w:hAnsi="Cambria Math"/>
                    <w:lang w:val="en-ID"/>
                  </w:rPr>
                  <m:t>σ izin bahan=</m:t>
                </m:r>
                <m:f>
                  <m:fPr>
                    <m:ctrlPr>
                      <w:rPr>
                        <w:rFonts w:ascii="Cambria Math" w:hAnsi="Cambria Math"/>
                        <w:i/>
                        <w:iCs/>
                        <w:lang w:val="en-US"/>
                      </w:rPr>
                    </m:ctrlPr>
                  </m:fPr>
                  <m:num>
                    <m:r>
                      <w:rPr>
                        <w:rFonts w:ascii="Cambria Math" w:hAnsi="Cambria Math"/>
                        <w:lang w:val="en-US"/>
                      </w:rPr>
                      <m:t>620</m:t>
                    </m:r>
                  </m:num>
                  <m:den>
                    <m:r>
                      <w:rPr>
                        <w:rFonts w:ascii="Cambria Math" w:hAnsi="Cambria Math"/>
                        <w:lang w:val="en-US"/>
                      </w:rPr>
                      <m:t>9,7</m:t>
                    </m:r>
                  </m:den>
                </m:f>
                <m:r>
                  <w:rPr>
                    <w:rFonts w:ascii="Cambria Math" w:hAnsi="Cambria Math"/>
                    <w:lang w:val="en-ID"/>
                  </w:rPr>
                  <m:t>=</m:t>
                </m:r>
                <m:r>
                  <w:rPr>
                    <w:rFonts w:ascii="Cambria Math" w:hAnsi="Cambria Math"/>
                    <w:lang w:val="en-US"/>
                  </w:rPr>
                  <m:t>74,62</m:t>
                </m:r>
                <m:r>
                  <w:rPr>
                    <w:rFonts w:ascii="Cambria Math" w:hAnsi="Cambria Math"/>
                    <w:lang w:val="en-ID"/>
                  </w:rPr>
                  <m:t> Mpa</m:t>
                </m:r>
              </m:oMath>
            </m:oMathPara>
          </w:p>
          <w:p w14:paraId="6E4BB376" w14:textId="77777777" w:rsidR="00D71335" w:rsidRPr="0085670D" w:rsidRDefault="00D71335" w:rsidP="00D71335">
            <w:pPr>
              <w:pStyle w:val="Normal1"/>
              <w:ind w:firstLine="142"/>
              <w:rPr>
                <w:lang w:val="sv-SE"/>
              </w:rPr>
            </w:pPr>
            <w:r w:rsidRPr="0085670D">
              <w:rPr>
                <w:lang w:val="id-ID"/>
              </w:rPr>
              <w:t xml:space="preserve">Kriteria Aman = </w:t>
            </w:r>
            <m:oMath>
              <m:r>
                <w:rPr>
                  <w:rFonts w:ascii="Cambria Math" w:hAnsi="Cambria Math"/>
                  <w:lang w:val="id-ID"/>
                </w:rPr>
                <m:t>σ izin bahan</m:t>
              </m:r>
            </m:oMath>
            <w:r w:rsidRPr="0085670D">
              <w:rPr>
                <w:lang w:val="id-ID"/>
              </w:rPr>
              <w:t xml:space="preserve"> &gt; </w:t>
            </w:r>
            <m:oMath>
              <m:r>
                <w:rPr>
                  <w:rFonts w:ascii="Cambria Math" w:hAnsi="Cambria Math"/>
                  <w:lang w:val="id-ID"/>
                </w:rPr>
                <m:t>σ von misses</m:t>
              </m:r>
            </m:oMath>
          </w:p>
          <w:p w14:paraId="6930BA30" w14:textId="77777777" w:rsidR="00D71335" w:rsidRPr="0085670D" w:rsidRDefault="00D71335" w:rsidP="00D71335">
            <w:pPr>
              <w:pStyle w:val="Normal1"/>
              <w:rPr>
                <w:lang w:val="sv-SE"/>
              </w:rPr>
            </w:pPr>
            <w:r w:rsidRPr="0085670D">
              <w:rPr>
                <w:lang w:val="id-ID"/>
              </w:rPr>
              <w:t xml:space="preserve">Kriteria Aman = </w:t>
            </w:r>
            <w:r w:rsidRPr="0085670D">
              <w:rPr>
                <w:lang w:val="sv-SE"/>
              </w:rPr>
              <w:t>74,62</w:t>
            </w:r>
            <w:r w:rsidRPr="0085670D">
              <w:rPr>
                <w:lang w:val="id-ID"/>
              </w:rPr>
              <w:t xml:space="preserve"> Mpa &gt; </w:t>
            </w:r>
            <w:r w:rsidRPr="0085670D">
              <w:rPr>
                <w:lang w:val="sv-SE"/>
              </w:rPr>
              <w:t>63,84</w:t>
            </w:r>
            <w:r w:rsidRPr="0085670D">
              <w:rPr>
                <w:lang w:val="id-ID"/>
              </w:rPr>
              <w:t xml:space="preserve"> Mpa </w:t>
            </w:r>
          </w:p>
          <w:p w14:paraId="1BCEFA02" w14:textId="77777777" w:rsidR="00341D44" w:rsidRDefault="00341D44" w:rsidP="0085670D">
            <w:pPr>
              <w:pStyle w:val="Normal1"/>
              <w:jc w:val="both"/>
              <w:rPr>
                <w:lang w:val="sv-SE"/>
              </w:rPr>
            </w:pPr>
          </w:p>
        </w:tc>
      </w:tr>
    </w:tbl>
    <w:p w14:paraId="5A697669" w14:textId="77777777" w:rsidR="001E2398" w:rsidRDefault="001E2398" w:rsidP="00AB344B">
      <w:pPr>
        <w:pStyle w:val="Normal1"/>
        <w:jc w:val="both"/>
        <w:rPr>
          <w:lang w:val="sv-SE"/>
        </w:rPr>
      </w:pPr>
    </w:p>
    <w:p w14:paraId="6DBBF28B" w14:textId="4C1F2198" w:rsidR="001E2398" w:rsidRPr="001E2398" w:rsidRDefault="001E2398" w:rsidP="001E2398">
      <w:pPr>
        <w:pStyle w:val="Normal1"/>
        <w:ind w:left="851" w:firstLine="589"/>
        <w:jc w:val="both"/>
        <w:rPr>
          <w:lang w:val="sv-SE"/>
        </w:rPr>
      </w:pPr>
      <w:r w:rsidRPr="001E2398">
        <w:rPr>
          <w:lang w:val="sv-SE"/>
        </w:rPr>
        <w:t>Hasil simulasi menunjukkan bahwa dari bahan material AISI 4130 dan Alloy Steel diketahui sama – sama memenuhi kriteria aman dengan tegangan izin bahan lebih dari tegangan von misses. Tetapi pada projek desain ini jika ingin diimplementasikan dilapangan lebih baik menggunakan material alloy steel didukung dengan nilai safety faktor</w:t>
      </w:r>
      <w:r w:rsidR="00ED6592">
        <w:rPr>
          <w:lang w:val="sv-SE"/>
        </w:rPr>
        <w:t xml:space="preserve"> yang lebih besar dibandingkan maaterial AISI 4130</w:t>
      </w:r>
      <w:r w:rsidRPr="001E2398">
        <w:rPr>
          <w:lang w:val="sv-SE"/>
        </w:rPr>
        <w:t xml:space="preserve">. </w:t>
      </w:r>
    </w:p>
    <w:p w14:paraId="1D954EB4" w14:textId="423A5C57" w:rsidR="0085670D" w:rsidRDefault="0085670D" w:rsidP="0085670D">
      <w:pPr>
        <w:pStyle w:val="Heading2"/>
        <w:keepLines/>
        <w:numPr>
          <w:ilvl w:val="1"/>
          <w:numId w:val="2"/>
        </w:numPr>
        <w:spacing w:line="259" w:lineRule="auto"/>
        <w:ind w:left="450" w:firstLine="0"/>
        <w:jc w:val="both"/>
        <w:rPr>
          <w:rFonts w:ascii="Times New Roman" w:eastAsia="Times New Roman" w:hAnsi="Times New Roman" w:cs="Times New Roman"/>
          <w:bCs/>
          <w:i w:val="0"/>
          <w:iCs/>
          <w:sz w:val="20"/>
          <w:szCs w:val="20"/>
          <w:lang w:val="en-US"/>
        </w:rPr>
      </w:pPr>
      <w:r w:rsidRPr="0085670D">
        <w:rPr>
          <w:rFonts w:ascii="Times New Roman" w:eastAsia="Times New Roman" w:hAnsi="Times New Roman" w:cs="Times New Roman"/>
          <w:bCs/>
          <w:i w:val="0"/>
          <w:iCs/>
          <w:sz w:val="20"/>
          <w:szCs w:val="20"/>
          <w:lang w:val="en-US"/>
        </w:rPr>
        <w:t xml:space="preserve">Pengaruh sistem pengaturan beban volume air terhadap </w:t>
      </w:r>
      <w:r w:rsidR="006B584D">
        <w:rPr>
          <w:rFonts w:ascii="Times New Roman" w:eastAsia="Times New Roman" w:hAnsi="Times New Roman" w:cs="Times New Roman"/>
          <w:bCs/>
          <w:i w:val="0"/>
          <w:iCs/>
          <w:sz w:val="20"/>
          <w:szCs w:val="20"/>
          <w:lang w:val="en-US"/>
        </w:rPr>
        <w:t>per</w:t>
      </w:r>
      <w:r w:rsidRPr="0085670D">
        <w:rPr>
          <w:rFonts w:ascii="Times New Roman" w:eastAsia="Times New Roman" w:hAnsi="Times New Roman" w:cs="Times New Roman"/>
          <w:bCs/>
          <w:i w:val="0"/>
          <w:iCs/>
          <w:sz w:val="20"/>
          <w:szCs w:val="20"/>
          <w:lang w:val="en-US"/>
        </w:rPr>
        <w:t>cepatan kereta funicular</w:t>
      </w:r>
    </w:p>
    <w:p w14:paraId="3B553EFA" w14:textId="6E6103CD" w:rsidR="00CA5F57" w:rsidRPr="0085670D" w:rsidRDefault="0085670D" w:rsidP="00E22876">
      <w:pPr>
        <w:pStyle w:val="BodyText"/>
        <w:spacing w:before="137"/>
        <w:ind w:left="851" w:right="2" w:firstLine="589"/>
        <w:jc w:val="both"/>
        <w:rPr>
          <w:sz w:val="20"/>
          <w:szCs w:val="20"/>
        </w:rPr>
      </w:pPr>
      <w:r w:rsidRPr="0085670D">
        <w:rPr>
          <w:sz w:val="20"/>
          <w:szCs w:val="20"/>
        </w:rPr>
        <w:t xml:space="preserve">Setelah dilakukan pengambilan data, maka data yang telah diperoleh akan dilakukan proses pengolahan data menggunakan software statistik dengan hasil yang dapat dilihat pada tabel </w:t>
      </w:r>
      <w:r w:rsidR="00605736">
        <w:rPr>
          <w:sz w:val="20"/>
          <w:szCs w:val="20"/>
        </w:rPr>
        <w:t>1.</w:t>
      </w:r>
      <w:r w:rsidRPr="0085670D">
        <w:rPr>
          <w:sz w:val="20"/>
          <w:szCs w:val="20"/>
        </w:rPr>
        <w:t xml:space="preserve"> hasil </w:t>
      </w:r>
      <w:r w:rsidR="006B584D">
        <w:rPr>
          <w:sz w:val="20"/>
          <w:szCs w:val="20"/>
        </w:rPr>
        <w:t>percepatan</w:t>
      </w:r>
      <w:r w:rsidRPr="0085670D">
        <w:rPr>
          <w:sz w:val="20"/>
          <w:szCs w:val="20"/>
        </w:rPr>
        <w:t xml:space="preserve"> berikut.</w:t>
      </w:r>
    </w:p>
    <w:p w14:paraId="233952E4" w14:textId="26BBD79C" w:rsidR="0085670D" w:rsidRDefault="0085670D" w:rsidP="00ED6592">
      <w:pPr>
        <w:pStyle w:val="Normal1"/>
        <w:ind w:left="1134"/>
        <w:jc w:val="center"/>
        <w:rPr>
          <w:lang w:val="en-US"/>
        </w:rPr>
      </w:pPr>
      <w:r>
        <w:rPr>
          <w:lang w:val="en-US"/>
        </w:rPr>
        <w:t xml:space="preserve">Tabel </w:t>
      </w:r>
      <w:r w:rsidR="001E2398">
        <w:rPr>
          <w:lang w:val="en-US"/>
        </w:rPr>
        <w:t>3</w:t>
      </w:r>
      <w:r w:rsidR="00605736">
        <w:rPr>
          <w:lang w:val="en-US"/>
        </w:rPr>
        <w:t>.</w:t>
      </w:r>
      <w:r>
        <w:rPr>
          <w:lang w:val="en-US"/>
        </w:rPr>
        <w:t xml:space="preserve"> Data </w:t>
      </w:r>
      <w:r w:rsidR="006B584D">
        <w:rPr>
          <w:lang w:val="en-US"/>
        </w:rPr>
        <w:t>Percepatan</w:t>
      </w:r>
      <w:r>
        <w:rPr>
          <w:lang w:val="en-US"/>
        </w:rPr>
        <w:t xml:space="preserve"> Kereta</w:t>
      </w:r>
    </w:p>
    <w:tbl>
      <w:tblPr>
        <w:tblStyle w:val="TableGrid"/>
        <w:tblW w:w="6937" w:type="dxa"/>
        <w:tblInd w:w="1260" w:type="dxa"/>
        <w:tblLook w:val="04A0" w:firstRow="1" w:lastRow="0" w:firstColumn="1" w:lastColumn="0" w:noHBand="0" w:noVBand="1"/>
      </w:tblPr>
      <w:tblGrid>
        <w:gridCol w:w="704"/>
        <w:gridCol w:w="2268"/>
        <w:gridCol w:w="1843"/>
        <w:gridCol w:w="2122"/>
      </w:tblGrid>
      <w:tr w:rsidR="006B584D" w:rsidRPr="002F26C0" w14:paraId="28219F91" w14:textId="77777777" w:rsidTr="006B584D">
        <w:tc>
          <w:tcPr>
            <w:tcW w:w="704" w:type="dxa"/>
            <w:vAlign w:val="center"/>
          </w:tcPr>
          <w:p w14:paraId="53065801" w14:textId="77777777" w:rsidR="006B584D" w:rsidRPr="00923750" w:rsidRDefault="006B584D" w:rsidP="006B584D">
            <w:pPr>
              <w:spacing w:line="276" w:lineRule="auto"/>
              <w:rPr>
                <w:b/>
                <w:bCs/>
              </w:rPr>
            </w:pPr>
            <w:r w:rsidRPr="00923750">
              <w:rPr>
                <w:b/>
                <w:bCs/>
              </w:rPr>
              <w:t>No.</w:t>
            </w:r>
          </w:p>
        </w:tc>
        <w:tc>
          <w:tcPr>
            <w:tcW w:w="2268" w:type="dxa"/>
            <w:vAlign w:val="center"/>
          </w:tcPr>
          <w:p w14:paraId="356AFC40" w14:textId="77777777" w:rsidR="006B584D" w:rsidRPr="00923750" w:rsidRDefault="006B584D" w:rsidP="00EF736B">
            <w:pPr>
              <w:spacing w:line="276" w:lineRule="auto"/>
              <w:jc w:val="center"/>
              <w:rPr>
                <w:b/>
                <w:bCs/>
              </w:rPr>
            </w:pPr>
            <w:r w:rsidRPr="00923750">
              <w:rPr>
                <w:b/>
                <w:bCs/>
              </w:rPr>
              <w:t>Berat Penumpang</w:t>
            </w:r>
          </w:p>
        </w:tc>
        <w:tc>
          <w:tcPr>
            <w:tcW w:w="1843" w:type="dxa"/>
            <w:vAlign w:val="center"/>
          </w:tcPr>
          <w:p w14:paraId="645BED94" w14:textId="77777777" w:rsidR="006B584D" w:rsidRPr="00923750" w:rsidRDefault="006B584D" w:rsidP="00EF736B">
            <w:pPr>
              <w:spacing w:line="276" w:lineRule="auto"/>
              <w:jc w:val="center"/>
              <w:rPr>
                <w:b/>
                <w:bCs/>
              </w:rPr>
            </w:pPr>
            <w:r w:rsidRPr="00923750">
              <w:rPr>
                <w:b/>
                <w:bCs/>
              </w:rPr>
              <w:t>Valve</w:t>
            </w:r>
          </w:p>
        </w:tc>
        <w:tc>
          <w:tcPr>
            <w:tcW w:w="2122" w:type="dxa"/>
            <w:vAlign w:val="center"/>
          </w:tcPr>
          <w:p w14:paraId="35B627CC" w14:textId="77777777" w:rsidR="006B584D" w:rsidRPr="002F26C0" w:rsidRDefault="006B584D" w:rsidP="00EF736B">
            <w:pPr>
              <w:spacing w:line="276" w:lineRule="auto"/>
              <w:jc w:val="center"/>
              <w:rPr>
                <w:b/>
                <w:bCs/>
              </w:rPr>
            </w:pPr>
            <w:r w:rsidRPr="002F26C0">
              <w:rPr>
                <w:b/>
                <w:bCs/>
              </w:rPr>
              <w:t>Percepatan (m/s²)</w:t>
            </w:r>
          </w:p>
        </w:tc>
      </w:tr>
      <w:tr w:rsidR="006B584D" w14:paraId="01693637" w14:textId="77777777" w:rsidTr="006B584D">
        <w:tc>
          <w:tcPr>
            <w:tcW w:w="704" w:type="dxa"/>
          </w:tcPr>
          <w:p w14:paraId="2CF34B14" w14:textId="77777777" w:rsidR="006B584D" w:rsidRDefault="006B584D" w:rsidP="006B584D">
            <w:pPr>
              <w:pStyle w:val="ListParagraph"/>
              <w:numPr>
                <w:ilvl w:val="0"/>
                <w:numId w:val="4"/>
              </w:numPr>
              <w:spacing w:after="0" w:line="276" w:lineRule="auto"/>
              <w:ind w:left="458"/>
              <w:jc w:val="both"/>
            </w:pPr>
          </w:p>
        </w:tc>
        <w:tc>
          <w:tcPr>
            <w:tcW w:w="2268" w:type="dxa"/>
            <w:vAlign w:val="center"/>
          </w:tcPr>
          <w:p w14:paraId="0C940A19" w14:textId="77777777" w:rsidR="006B584D" w:rsidRDefault="006B584D" w:rsidP="00EF736B">
            <w:pPr>
              <w:spacing w:line="276" w:lineRule="auto"/>
              <w:jc w:val="center"/>
            </w:pPr>
            <w:r w:rsidRPr="00B95852">
              <w:t>150,000</w:t>
            </w:r>
          </w:p>
        </w:tc>
        <w:tc>
          <w:tcPr>
            <w:tcW w:w="1843" w:type="dxa"/>
            <w:vAlign w:val="center"/>
          </w:tcPr>
          <w:p w14:paraId="26540DAB" w14:textId="77777777" w:rsidR="006B584D" w:rsidRDefault="006B584D" w:rsidP="00EF736B">
            <w:pPr>
              <w:spacing w:line="276" w:lineRule="auto"/>
              <w:jc w:val="center"/>
            </w:pPr>
            <w:r w:rsidRPr="00B95852">
              <w:t>0,25000</w:t>
            </w:r>
          </w:p>
        </w:tc>
        <w:tc>
          <w:tcPr>
            <w:tcW w:w="2122" w:type="dxa"/>
            <w:vAlign w:val="center"/>
          </w:tcPr>
          <w:p w14:paraId="019D0F86" w14:textId="77777777" w:rsidR="006B584D" w:rsidRDefault="006B584D" w:rsidP="00EF736B">
            <w:pPr>
              <w:spacing w:line="276" w:lineRule="auto"/>
              <w:jc w:val="center"/>
            </w:pPr>
            <w:r w:rsidRPr="006C5F3A">
              <w:t>0,664</w:t>
            </w:r>
          </w:p>
        </w:tc>
      </w:tr>
      <w:tr w:rsidR="006B584D" w14:paraId="590028D9" w14:textId="77777777" w:rsidTr="006B584D">
        <w:tc>
          <w:tcPr>
            <w:tcW w:w="704" w:type="dxa"/>
          </w:tcPr>
          <w:p w14:paraId="3C5187BE" w14:textId="77777777" w:rsidR="006B584D" w:rsidRDefault="006B584D" w:rsidP="006B584D">
            <w:pPr>
              <w:pStyle w:val="ListParagraph"/>
              <w:numPr>
                <w:ilvl w:val="0"/>
                <w:numId w:val="4"/>
              </w:numPr>
              <w:spacing w:after="0" w:line="276" w:lineRule="auto"/>
              <w:ind w:left="458"/>
              <w:jc w:val="both"/>
            </w:pPr>
          </w:p>
        </w:tc>
        <w:tc>
          <w:tcPr>
            <w:tcW w:w="2268" w:type="dxa"/>
            <w:vAlign w:val="center"/>
          </w:tcPr>
          <w:p w14:paraId="1ED145FF" w14:textId="77777777" w:rsidR="006B584D" w:rsidRDefault="006B584D" w:rsidP="00EF736B">
            <w:pPr>
              <w:spacing w:line="276" w:lineRule="auto"/>
              <w:jc w:val="center"/>
            </w:pPr>
            <w:r w:rsidRPr="00B95852">
              <w:t>100,000</w:t>
            </w:r>
          </w:p>
        </w:tc>
        <w:tc>
          <w:tcPr>
            <w:tcW w:w="1843" w:type="dxa"/>
            <w:vAlign w:val="center"/>
          </w:tcPr>
          <w:p w14:paraId="5D771B2E" w14:textId="77777777" w:rsidR="006B584D" w:rsidRDefault="006B584D" w:rsidP="00EF736B">
            <w:pPr>
              <w:spacing w:line="276" w:lineRule="auto"/>
              <w:jc w:val="center"/>
            </w:pPr>
            <w:r w:rsidRPr="00B95852">
              <w:t>1,00000</w:t>
            </w:r>
          </w:p>
        </w:tc>
        <w:tc>
          <w:tcPr>
            <w:tcW w:w="2122" w:type="dxa"/>
            <w:vAlign w:val="center"/>
          </w:tcPr>
          <w:p w14:paraId="3D5AA1DB" w14:textId="77777777" w:rsidR="006B584D" w:rsidRDefault="006B584D" w:rsidP="00EF736B">
            <w:pPr>
              <w:spacing w:line="276" w:lineRule="auto"/>
              <w:jc w:val="center"/>
            </w:pPr>
            <w:r w:rsidRPr="006C5F3A">
              <w:t>0,327</w:t>
            </w:r>
          </w:p>
        </w:tc>
      </w:tr>
      <w:tr w:rsidR="006B584D" w14:paraId="5C2C3EC3" w14:textId="77777777" w:rsidTr="006B584D">
        <w:tc>
          <w:tcPr>
            <w:tcW w:w="704" w:type="dxa"/>
          </w:tcPr>
          <w:p w14:paraId="762BE1F3" w14:textId="77777777" w:rsidR="006B584D" w:rsidRDefault="006B584D" w:rsidP="006B584D">
            <w:pPr>
              <w:pStyle w:val="ListParagraph"/>
              <w:numPr>
                <w:ilvl w:val="0"/>
                <w:numId w:val="4"/>
              </w:numPr>
              <w:spacing w:after="0" w:line="276" w:lineRule="auto"/>
              <w:ind w:left="458"/>
              <w:jc w:val="both"/>
            </w:pPr>
          </w:p>
        </w:tc>
        <w:tc>
          <w:tcPr>
            <w:tcW w:w="2268" w:type="dxa"/>
            <w:vAlign w:val="center"/>
          </w:tcPr>
          <w:p w14:paraId="0C880E4F" w14:textId="77777777" w:rsidR="006B584D" w:rsidRDefault="006B584D" w:rsidP="00EF736B">
            <w:pPr>
              <w:spacing w:line="276" w:lineRule="auto"/>
              <w:jc w:val="center"/>
            </w:pPr>
            <w:r w:rsidRPr="00B95852">
              <w:t>150,000</w:t>
            </w:r>
          </w:p>
        </w:tc>
        <w:tc>
          <w:tcPr>
            <w:tcW w:w="1843" w:type="dxa"/>
            <w:vAlign w:val="center"/>
          </w:tcPr>
          <w:p w14:paraId="5A9996E2" w14:textId="77777777" w:rsidR="006B584D" w:rsidRDefault="006B584D" w:rsidP="00EF736B">
            <w:pPr>
              <w:spacing w:line="276" w:lineRule="auto"/>
              <w:jc w:val="center"/>
            </w:pPr>
            <w:r w:rsidRPr="00B95852">
              <w:t>1,00000</w:t>
            </w:r>
          </w:p>
        </w:tc>
        <w:tc>
          <w:tcPr>
            <w:tcW w:w="2122" w:type="dxa"/>
            <w:vAlign w:val="center"/>
          </w:tcPr>
          <w:p w14:paraId="513E400E" w14:textId="77777777" w:rsidR="006B584D" w:rsidRDefault="006B584D" w:rsidP="00EF736B">
            <w:pPr>
              <w:spacing w:line="276" w:lineRule="auto"/>
              <w:jc w:val="center"/>
            </w:pPr>
            <w:r w:rsidRPr="006C5F3A">
              <w:t>0,629</w:t>
            </w:r>
          </w:p>
        </w:tc>
      </w:tr>
      <w:tr w:rsidR="006B584D" w14:paraId="20E071A2" w14:textId="77777777" w:rsidTr="006B584D">
        <w:tc>
          <w:tcPr>
            <w:tcW w:w="704" w:type="dxa"/>
          </w:tcPr>
          <w:p w14:paraId="2870AB56" w14:textId="77777777" w:rsidR="006B584D" w:rsidRDefault="006B584D" w:rsidP="006B584D">
            <w:pPr>
              <w:pStyle w:val="ListParagraph"/>
              <w:numPr>
                <w:ilvl w:val="0"/>
                <w:numId w:val="4"/>
              </w:numPr>
              <w:spacing w:after="0" w:line="276" w:lineRule="auto"/>
              <w:ind w:left="458"/>
              <w:jc w:val="both"/>
            </w:pPr>
          </w:p>
        </w:tc>
        <w:tc>
          <w:tcPr>
            <w:tcW w:w="2268" w:type="dxa"/>
            <w:vAlign w:val="center"/>
          </w:tcPr>
          <w:p w14:paraId="0569DCAF" w14:textId="77777777" w:rsidR="006B584D" w:rsidRDefault="006B584D" w:rsidP="00EF736B">
            <w:pPr>
              <w:spacing w:line="276" w:lineRule="auto"/>
              <w:jc w:val="center"/>
            </w:pPr>
            <w:r w:rsidRPr="00B95852">
              <w:t>89,645</w:t>
            </w:r>
          </w:p>
        </w:tc>
        <w:tc>
          <w:tcPr>
            <w:tcW w:w="1843" w:type="dxa"/>
            <w:vAlign w:val="center"/>
          </w:tcPr>
          <w:p w14:paraId="4943E244" w14:textId="77777777" w:rsidR="006B584D" w:rsidRDefault="006B584D" w:rsidP="00EF736B">
            <w:pPr>
              <w:spacing w:line="276" w:lineRule="auto"/>
              <w:jc w:val="center"/>
            </w:pPr>
            <w:r w:rsidRPr="00B95852">
              <w:t>0,62500</w:t>
            </w:r>
          </w:p>
        </w:tc>
        <w:tc>
          <w:tcPr>
            <w:tcW w:w="2122" w:type="dxa"/>
            <w:vAlign w:val="center"/>
          </w:tcPr>
          <w:p w14:paraId="4C4C297D" w14:textId="77777777" w:rsidR="006B584D" w:rsidRDefault="006B584D" w:rsidP="00EF736B">
            <w:pPr>
              <w:spacing w:line="276" w:lineRule="auto"/>
              <w:jc w:val="center"/>
            </w:pPr>
            <w:r w:rsidRPr="006C5F3A">
              <w:t>0,060</w:t>
            </w:r>
          </w:p>
        </w:tc>
      </w:tr>
      <w:tr w:rsidR="006B584D" w14:paraId="78841403" w14:textId="77777777" w:rsidTr="006B584D">
        <w:tc>
          <w:tcPr>
            <w:tcW w:w="704" w:type="dxa"/>
          </w:tcPr>
          <w:p w14:paraId="5D7429CB" w14:textId="77777777" w:rsidR="006B584D" w:rsidRDefault="006B584D" w:rsidP="006B584D">
            <w:pPr>
              <w:pStyle w:val="ListParagraph"/>
              <w:numPr>
                <w:ilvl w:val="0"/>
                <w:numId w:val="4"/>
              </w:numPr>
              <w:spacing w:after="0" w:line="276" w:lineRule="auto"/>
              <w:ind w:left="458"/>
              <w:jc w:val="both"/>
            </w:pPr>
          </w:p>
        </w:tc>
        <w:tc>
          <w:tcPr>
            <w:tcW w:w="2268" w:type="dxa"/>
            <w:vAlign w:val="center"/>
          </w:tcPr>
          <w:p w14:paraId="4C7437B2" w14:textId="77777777" w:rsidR="006B584D" w:rsidRDefault="006B584D" w:rsidP="00EF736B">
            <w:pPr>
              <w:spacing w:line="276" w:lineRule="auto"/>
              <w:jc w:val="center"/>
            </w:pPr>
            <w:r w:rsidRPr="00B95852">
              <w:t>160,355</w:t>
            </w:r>
          </w:p>
        </w:tc>
        <w:tc>
          <w:tcPr>
            <w:tcW w:w="1843" w:type="dxa"/>
            <w:vAlign w:val="center"/>
          </w:tcPr>
          <w:p w14:paraId="21899789" w14:textId="77777777" w:rsidR="006B584D" w:rsidRDefault="006B584D" w:rsidP="00EF736B">
            <w:pPr>
              <w:spacing w:line="276" w:lineRule="auto"/>
              <w:jc w:val="center"/>
            </w:pPr>
            <w:r w:rsidRPr="00B95852">
              <w:t>0,62500</w:t>
            </w:r>
          </w:p>
        </w:tc>
        <w:tc>
          <w:tcPr>
            <w:tcW w:w="2122" w:type="dxa"/>
            <w:vAlign w:val="center"/>
          </w:tcPr>
          <w:p w14:paraId="36871D84" w14:textId="77777777" w:rsidR="006B584D" w:rsidRDefault="006B584D" w:rsidP="00EF736B">
            <w:pPr>
              <w:spacing w:line="276" w:lineRule="auto"/>
              <w:jc w:val="center"/>
            </w:pPr>
            <w:r w:rsidRPr="006C5F3A">
              <w:t>0,695</w:t>
            </w:r>
          </w:p>
        </w:tc>
      </w:tr>
      <w:tr w:rsidR="006B584D" w14:paraId="1B911D8D" w14:textId="77777777" w:rsidTr="006B584D">
        <w:tc>
          <w:tcPr>
            <w:tcW w:w="704" w:type="dxa"/>
          </w:tcPr>
          <w:p w14:paraId="7E00A6BB" w14:textId="77777777" w:rsidR="006B584D" w:rsidRDefault="006B584D" w:rsidP="006B584D">
            <w:pPr>
              <w:pStyle w:val="ListParagraph"/>
              <w:numPr>
                <w:ilvl w:val="0"/>
                <w:numId w:val="4"/>
              </w:numPr>
              <w:spacing w:after="0" w:line="276" w:lineRule="auto"/>
              <w:ind w:left="458"/>
              <w:jc w:val="both"/>
            </w:pPr>
          </w:p>
        </w:tc>
        <w:tc>
          <w:tcPr>
            <w:tcW w:w="2268" w:type="dxa"/>
            <w:vAlign w:val="center"/>
          </w:tcPr>
          <w:p w14:paraId="7A0946A5" w14:textId="77777777" w:rsidR="006B584D" w:rsidRDefault="006B584D" w:rsidP="00EF736B">
            <w:pPr>
              <w:spacing w:line="276" w:lineRule="auto"/>
              <w:jc w:val="center"/>
            </w:pPr>
            <w:r w:rsidRPr="00B95852">
              <w:t>125,000</w:t>
            </w:r>
          </w:p>
        </w:tc>
        <w:tc>
          <w:tcPr>
            <w:tcW w:w="1843" w:type="dxa"/>
            <w:vAlign w:val="center"/>
          </w:tcPr>
          <w:p w14:paraId="50E82BBD" w14:textId="77777777" w:rsidR="006B584D" w:rsidRDefault="006B584D" w:rsidP="00EF736B">
            <w:pPr>
              <w:spacing w:line="276" w:lineRule="auto"/>
              <w:jc w:val="center"/>
            </w:pPr>
            <w:r w:rsidRPr="00B95852">
              <w:t>0,09467</w:t>
            </w:r>
          </w:p>
        </w:tc>
        <w:tc>
          <w:tcPr>
            <w:tcW w:w="2122" w:type="dxa"/>
            <w:vAlign w:val="center"/>
          </w:tcPr>
          <w:p w14:paraId="75E2DEFA" w14:textId="77777777" w:rsidR="006B584D" w:rsidRDefault="006B584D" w:rsidP="00EF736B">
            <w:pPr>
              <w:spacing w:line="276" w:lineRule="auto"/>
              <w:jc w:val="center"/>
            </w:pPr>
            <w:r w:rsidRPr="006C5F3A">
              <w:t>0,290</w:t>
            </w:r>
          </w:p>
        </w:tc>
      </w:tr>
      <w:tr w:rsidR="006B584D" w14:paraId="3C25BEA5" w14:textId="77777777" w:rsidTr="006B584D">
        <w:tc>
          <w:tcPr>
            <w:tcW w:w="704" w:type="dxa"/>
          </w:tcPr>
          <w:p w14:paraId="29276019" w14:textId="77777777" w:rsidR="006B584D" w:rsidRDefault="006B584D" w:rsidP="006B584D">
            <w:pPr>
              <w:pStyle w:val="ListParagraph"/>
              <w:numPr>
                <w:ilvl w:val="0"/>
                <w:numId w:val="4"/>
              </w:numPr>
              <w:spacing w:after="0" w:line="276" w:lineRule="auto"/>
              <w:ind w:left="458"/>
              <w:jc w:val="both"/>
            </w:pPr>
          </w:p>
        </w:tc>
        <w:tc>
          <w:tcPr>
            <w:tcW w:w="2268" w:type="dxa"/>
            <w:vAlign w:val="center"/>
          </w:tcPr>
          <w:p w14:paraId="669E698F" w14:textId="77777777" w:rsidR="006B584D" w:rsidRDefault="006B584D" w:rsidP="00EF736B">
            <w:pPr>
              <w:spacing w:line="276" w:lineRule="auto"/>
              <w:jc w:val="center"/>
            </w:pPr>
            <w:r w:rsidRPr="00B95852">
              <w:t>125,000</w:t>
            </w:r>
          </w:p>
        </w:tc>
        <w:tc>
          <w:tcPr>
            <w:tcW w:w="1843" w:type="dxa"/>
            <w:vAlign w:val="center"/>
          </w:tcPr>
          <w:p w14:paraId="664481EA" w14:textId="77777777" w:rsidR="006B584D" w:rsidRDefault="006B584D" w:rsidP="00EF736B">
            <w:pPr>
              <w:spacing w:line="276" w:lineRule="auto"/>
              <w:jc w:val="center"/>
            </w:pPr>
            <w:r w:rsidRPr="00B95852">
              <w:t>1,15533</w:t>
            </w:r>
          </w:p>
        </w:tc>
        <w:tc>
          <w:tcPr>
            <w:tcW w:w="2122" w:type="dxa"/>
            <w:vAlign w:val="center"/>
          </w:tcPr>
          <w:p w14:paraId="6D38EE95" w14:textId="77777777" w:rsidR="006B584D" w:rsidRDefault="006B584D" w:rsidP="00EF736B">
            <w:pPr>
              <w:spacing w:line="276" w:lineRule="auto"/>
              <w:jc w:val="center"/>
            </w:pPr>
            <w:r w:rsidRPr="006C5F3A">
              <w:t>0,280</w:t>
            </w:r>
          </w:p>
        </w:tc>
      </w:tr>
      <w:tr w:rsidR="006B584D" w14:paraId="5004C3A9" w14:textId="77777777" w:rsidTr="006B584D">
        <w:tc>
          <w:tcPr>
            <w:tcW w:w="704" w:type="dxa"/>
          </w:tcPr>
          <w:p w14:paraId="0F0F84CE" w14:textId="77777777" w:rsidR="006B584D" w:rsidRDefault="006B584D" w:rsidP="006B584D">
            <w:pPr>
              <w:pStyle w:val="ListParagraph"/>
              <w:numPr>
                <w:ilvl w:val="0"/>
                <w:numId w:val="4"/>
              </w:numPr>
              <w:spacing w:after="0" w:line="276" w:lineRule="auto"/>
              <w:ind w:left="458"/>
              <w:jc w:val="both"/>
            </w:pPr>
          </w:p>
        </w:tc>
        <w:tc>
          <w:tcPr>
            <w:tcW w:w="2268" w:type="dxa"/>
            <w:vAlign w:val="center"/>
          </w:tcPr>
          <w:p w14:paraId="6166838A" w14:textId="77777777" w:rsidR="006B584D" w:rsidRDefault="006B584D" w:rsidP="00EF736B">
            <w:pPr>
              <w:spacing w:line="276" w:lineRule="auto"/>
              <w:jc w:val="center"/>
            </w:pPr>
            <w:r w:rsidRPr="00B95852">
              <w:t>125,000</w:t>
            </w:r>
          </w:p>
        </w:tc>
        <w:tc>
          <w:tcPr>
            <w:tcW w:w="1843" w:type="dxa"/>
            <w:vAlign w:val="center"/>
          </w:tcPr>
          <w:p w14:paraId="34D12185" w14:textId="77777777" w:rsidR="006B584D" w:rsidRDefault="006B584D" w:rsidP="00EF736B">
            <w:pPr>
              <w:spacing w:line="276" w:lineRule="auto"/>
              <w:jc w:val="center"/>
            </w:pPr>
            <w:r w:rsidRPr="00B95852">
              <w:t>0,62500</w:t>
            </w:r>
          </w:p>
        </w:tc>
        <w:tc>
          <w:tcPr>
            <w:tcW w:w="2122" w:type="dxa"/>
            <w:vAlign w:val="center"/>
          </w:tcPr>
          <w:p w14:paraId="55FFC3BB" w14:textId="77777777" w:rsidR="006B584D" w:rsidRDefault="006B584D" w:rsidP="00EF736B">
            <w:pPr>
              <w:spacing w:line="276" w:lineRule="auto"/>
              <w:jc w:val="center"/>
            </w:pPr>
            <w:r w:rsidRPr="006C5F3A">
              <w:t>0,084</w:t>
            </w:r>
          </w:p>
        </w:tc>
      </w:tr>
      <w:tr w:rsidR="006B584D" w14:paraId="0D3B8638" w14:textId="77777777" w:rsidTr="006B584D">
        <w:tc>
          <w:tcPr>
            <w:tcW w:w="704" w:type="dxa"/>
          </w:tcPr>
          <w:p w14:paraId="61D3055B" w14:textId="77777777" w:rsidR="006B584D" w:rsidRDefault="006B584D" w:rsidP="006B584D">
            <w:pPr>
              <w:pStyle w:val="ListParagraph"/>
              <w:numPr>
                <w:ilvl w:val="0"/>
                <w:numId w:val="4"/>
              </w:numPr>
              <w:spacing w:after="0" w:line="276" w:lineRule="auto"/>
              <w:ind w:left="458"/>
              <w:jc w:val="both"/>
            </w:pPr>
          </w:p>
        </w:tc>
        <w:tc>
          <w:tcPr>
            <w:tcW w:w="2268" w:type="dxa"/>
            <w:vAlign w:val="center"/>
          </w:tcPr>
          <w:p w14:paraId="77816187" w14:textId="77777777" w:rsidR="006B584D" w:rsidRDefault="006B584D" w:rsidP="00EF736B">
            <w:pPr>
              <w:spacing w:line="276" w:lineRule="auto"/>
              <w:jc w:val="center"/>
            </w:pPr>
            <w:r w:rsidRPr="00B95852">
              <w:t>125,000</w:t>
            </w:r>
          </w:p>
        </w:tc>
        <w:tc>
          <w:tcPr>
            <w:tcW w:w="1843" w:type="dxa"/>
            <w:vAlign w:val="center"/>
          </w:tcPr>
          <w:p w14:paraId="39876058" w14:textId="77777777" w:rsidR="006B584D" w:rsidRDefault="006B584D" w:rsidP="00EF736B">
            <w:pPr>
              <w:spacing w:line="276" w:lineRule="auto"/>
              <w:jc w:val="center"/>
            </w:pPr>
            <w:r w:rsidRPr="00B95852">
              <w:t>0,62500</w:t>
            </w:r>
          </w:p>
        </w:tc>
        <w:tc>
          <w:tcPr>
            <w:tcW w:w="2122" w:type="dxa"/>
            <w:vAlign w:val="center"/>
          </w:tcPr>
          <w:p w14:paraId="1987E3D1" w14:textId="77777777" w:rsidR="006B584D" w:rsidRDefault="006B584D" w:rsidP="00EF736B">
            <w:pPr>
              <w:spacing w:line="276" w:lineRule="auto"/>
              <w:jc w:val="center"/>
            </w:pPr>
            <w:r w:rsidRPr="006C5F3A">
              <w:t>0,085</w:t>
            </w:r>
          </w:p>
        </w:tc>
      </w:tr>
      <w:tr w:rsidR="006B584D" w14:paraId="0E20011B" w14:textId="77777777" w:rsidTr="006B584D">
        <w:tc>
          <w:tcPr>
            <w:tcW w:w="704" w:type="dxa"/>
          </w:tcPr>
          <w:p w14:paraId="3F98DC26" w14:textId="77777777" w:rsidR="006B584D" w:rsidRDefault="006B584D" w:rsidP="006B584D">
            <w:pPr>
              <w:pStyle w:val="ListParagraph"/>
              <w:numPr>
                <w:ilvl w:val="0"/>
                <w:numId w:val="4"/>
              </w:numPr>
              <w:spacing w:after="0" w:line="276" w:lineRule="auto"/>
              <w:ind w:left="458"/>
              <w:jc w:val="both"/>
            </w:pPr>
          </w:p>
        </w:tc>
        <w:tc>
          <w:tcPr>
            <w:tcW w:w="2268" w:type="dxa"/>
            <w:vAlign w:val="center"/>
          </w:tcPr>
          <w:p w14:paraId="6642746B" w14:textId="77777777" w:rsidR="006B584D" w:rsidRDefault="006B584D" w:rsidP="00EF736B">
            <w:pPr>
              <w:spacing w:line="276" w:lineRule="auto"/>
              <w:jc w:val="center"/>
            </w:pPr>
            <w:r w:rsidRPr="00B95852">
              <w:t>125,000</w:t>
            </w:r>
          </w:p>
        </w:tc>
        <w:tc>
          <w:tcPr>
            <w:tcW w:w="1843" w:type="dxa"/>
            <w:vAlign w:val="center"/>
          </w:tcPr>
          <w:p w14:paraId="1E792C2D" w14:textId="77777777" w:rsidR="006B584D" w:rsidRDefault="006B584D" w:rsidP="00EF736B">
            <w:pPr>
              <w:spacing w:line="276" w:lineRule="auto"/>
              <w:jc w:val="center"/>
            </w:pPr>
            <w:r w:rsidRPr="00B95852">
              <w:t>0,62500</w:t>
            </w:r>
          </w:p>
        </w:tc>
        <w:tc>
          <w:tcPr>
            <w:tcW w:w="2122" w:type="dxa"/>
            <w:vAlign w:val="center"/>
          </w:tcPr>
          <w:p w14:paraId="29A08521" w14:textId="77777777" w:rsidR="006B584D" w:rsidRDefault="006B584D" w:rsidP="00EF736B">
            <w:pPr>
              <w:spacing w:line="276" w:lineRule="auto"/>
              <w:jc w:val="center"/>
            </w:pPr>
            <w:r w:rsidRPr="006C5F3A">
              <w:t>0,061</w:t>
            </w:r>
          </w:p>
        </w:tc>
      </w:tr>
      <w:tr w:rsidR="006B584D" w14:paraId="3CD40BC7" w14:textId="77777777" w:rsidTr="006B584D">
        <w:tc>
          <w:tcPr>
            <w:tcW w:w="704" w:type="dxa"/>
          </w:tcPr>
          <w:p w14:paraId="7CD73289" w14:textId="77777777" w:rsidR="006B584D" w:rsidRDefault="006B584D" w:rsidP="006B584D">
            <w:pPr>
              <w:pStyle w:val="ListParagraph"/>
              <w:numPr>
                <w:ilvl w:val="0"/>
                <w:numId w:val="4"/>
              </w:numPr>
              <w:spacing w:after="0" w:line="276" w:lineRule="auto"/>
              <w:ind w:left="458"/>
              <w:jc w:val="both"/>
            </w:pPr>
          </w:p>
        </w:tc>
        <w:tc>
          <w:tcPr>
            <w:tcW w:w="2268" w:type="dxa"/>
            <w:vAlign w:val="center"/>
          </w:tcPr>
          <w:p w14:paraId="66BAA7C8" w14:textId="77777777" w:rsidR="006B584D" w:rsidRDefault="006B584D" w:rsidP="00EF736B">
            <w:pPr>
              <w:spacing w:line="276" w:lineRule="auto"/>
              <w:jc w:val="center"/>
            </w:pPr>
            <w:r w:rsidRPr="00B95852">
              <w:t>125,000</w:t>
            </w:r>
          </w:p>
        </w:tc>
        <w:tc>
          <w:tcPr>
            <w:tcW w:w="1843" w:type="dxa"/>
            <w:vAlign w:val="center"/>
          </w:tcPr>
          <w:p w14:paraId="21C380CB" w14:textId="77777777" w:rsidR="006B584D" w:rsidRDefault="006B584D" w:rsidP="00EF736B">
            <w:pPr>
              <w:spacing w:line="276" w:lineRule="auto"/>
              <w:jc w:val="center"/>
            </w:pPr>
            <w:r w:rsidRPr="00B95852">
              <w:t>0,62500</w:t>
            </w:r>
          </w:p>
        </w:tc>
        <w:tc>
          <w:tcPr>
            <w:tcW w:w="2122" w:type="dxa"/>
            <w:vAlign w:val="center"/>
          </w:tcPr>
          <w:p w14:paraId="6430BD1E" w14:textId="77777777" w:rsidR="006B584D" w:rsidRDefault="006B584D" w:rsidP="00EF736B">
            <w:pPr>
              <w:spacing w:line="276" w:lineRule="auto"/>
              <w:jc w:val="center"/>
            </w:pPr>
            <w:r w:rsidRPr="006C5F3A">
              <w:t>0,058</w:t>
            </w:r>
          </w:p>
        </w:tc>
      </w:tr>
      <w:tr w:rsidR="006B584D" w14:paraId="6FE56270" w14:textId="77777777" w:rsidTr="006B584D">
        <w:tc>
          <w:tcPr>
            <w:tcW w:w="704" w:type="dxa"/>
          </w:tcPr>
          <w:p w14:paraId="2DD4B001" w14:textId="77777777" w:rsidR="006B584D" w:rsidRDefault="006B584D" w:rsidP="006B584D">
            <w:pPr>
              <w:pStyle w:val="ListParagraph"/>
              <w:numPr>
                <w:ilvl w:val="0"/>
                <w:numId w:val="4"/>
              </w:numPr>
              <w:spacing w:after="0" w:line="276" w:lineRule="auto"/>
              <w:ind w:left="458"/>
              <w:jc w:val="both"/>
            </w:pPr>
          </w:p>
        </w:tc>
        <w:tc>
          <w:tcPr>
            <w:tcW w:w="2268" w:type="dxa"/>
            <w:vAlign w:val="center"/>
          </w:tcPr>
          <w:p w14:paraId="5370E09E" w14:textId="77777777" w:rsidR="006B584D" w:rsidRDefault="006B584D" w:rsidP="00EF736B">
            <w:pPr>
              <w:spacing w:line="276" w:lineRule="auto"/>
              <w:jc w:val="center"/>
            </w:pPr>
            <w:r w:rsidRPr="00B95852">
              <w:t>125,000</w:t>
            </w:r>
          </w:p>
        </w:tc>
        <w:tc>
          <w:tcPr>
            <w:tcW w:w="1843" w:type="dxa"/>
            <w:vAlign w:val="center"/>
          </w:tcPr>
          <w:p w14:paraId="2C65E777" w14:textId="77777777" w:rsidR="006B584D" w:rsidRDefault="006B584D" w:rsidP="00EF736B">
            <w:pPr>
              <w:spacing w:line="276" w:lineRule="auto"/>
              <w:jc w:val="center"/>
            </w:pPr>
            <w:r w:rsidRPr="00B95852">
              <w:t>0,62500</w:t>
            </w:r>
          </w:p>
        </w:tc>
        <w:tc>
          <w:tcPr>
            <w:tcW w:w="2122" w:type="dxa"/>
            <w:vAlign w:val="center"/>
          </w:tcPr>
          <w:p w14:paraId="5C6D8071" w14:textId="77777777" w:rsidR="006B584D" w:rsidRDefault="006B584D" w:rsidP="00EF736B">
            <w:pPr>
              <w:spacing w:line="276" w:lineRule="auto"/>
              <w:jc w:val="center"/>
            </w:pPr>
            <w:r w:rsidRPr="006C5F3A">
              <w:t>0,040</w:t>
            </w:r>
          </w:p>
        </w:tc>
      </w:tr>
      <w:tr w:rsidR="006B584D" w14:paraId="38A34F62" w14:textId="77777777" w:rsidTr="006B584D">
        <w:tc>
          <w:tcPr>
            <w:tcW w:w="704" w:type="dxa"/>
          </w:tcPr>
          <w:p w14:paraId="4DFE5866" w14:textId="77777777" w:rsidR="006B584D" w:rsidRDefault="006B584D" w:rsidP="006B584D">
            <w:pPr>
              <w:pStyle w:val="ListParagraph"/>
              <w:numPr>
                <w:ilvl w:val="0"/>
                <w:numId w:val="4"/>
              </w:numPr>
              <w:spacing w:after="0" w:line="276" w:lineRule="auto"/>
              <w:ind w:left="458"/>
              <w:jc w:val="both"/>
            </w:pPr>
          </w:p>
        </w:tc>
        <w:tc>
          <w:tcPr>
            <w:tcW w:w="2268" w:type="dxa"/>
            <w:vAlign w:val="center"/>
          </w:tcPr>
          <w:p w14:paraId="319228AF" w14:textId="77777777" w:rsidR="006B584D" w:rsidRDefault="006B584D" w:rsidP="00EF736B">
            <w:pPr>
              <w:spacing w:line="276" w:lineRule="auto"/>
              <w:jc w:val="center"/>
            </w:pPr>
            <w:r w:rsidRPr="00B95852">
              <w:t>150,000</w:t>
            </w:r>
          </w:p>
        </w:tc>
        <w:tc>
          <w:tcPr>
            <w:tcW w:w="1843" w:type="dxa"/>
            <w:vAlign w:val="center"/>
          </w:tcPr>
          <w:p w14:paraId="4F2F7D11" w14:textId="77777777" w:rsidR="006B584D" w:rsidRDefault="006B584D" w:rsidP="00EF736B">
            <w:pPr>
              <w:spacing w:line="276" w:lineRule="auto"/>
              <w:jc w:val="center"/>
            </w:pPr>
            <w:r w:rsidRPr="00B95852">
              <w:t>0,25000</w:t>
            </w:r>
          </w:p>
        </w:tc>
        <w:tc>
          <w:tcPr>
            <w:tcW w:w="2122" w:type="dxa"/>
            <w:vAlign w:val="center"/>
          </w:tcPr>
          <w:p w14:paraId="6BDDD78E" w14:textId="77777777" w:rsidR="006B584D" w:rsidRDefault="006B584D" w:rsidP="00EF736B">
            <w:pPr>
              <w:keepNext/>
              <w:spacing w:line="276" w:lineRule="auto"/>
              <w:jc w:val="center"/>
            </w:pPr>
            <w:r w:rsidRPr="006C5F3A">
              <w:t>0,664</w:t>
            </w:r>
          </w:p>
        </w:tc>
      </w:tr>
    </w:tbl>
    <w:p w14:paraId="0AD2A0FE" w14:textId="77777777" w:rsidR="0085670D" w:rsidRPr="0085670D" w:rsidRDefault="0085670D" w:rsidP="00831CD2">
      <w:pPr>
        <w:pStyle w:val="Normal1"/>
        <w:rPr>
          <w:lang w:val="en-US"/>
        </w:rPr>
      </w:pPr>
    </w:p>
    <w:p w14:paraId="2DCD66D1" w14:textId="62D44466" w:rsidR="0085670D" w:rsidRDefault="00ED6592" w:rsidP="00ED6592">
      <w:pPr>
        <w:pStyle w:val="Normal1"/>
        <w:ind w:left="851" w:firstLine="589"/>
        <w:jc w:val="both"/>
        <w:rPr>
          <w:lang w:val="sv-SE"/>
        </w:rPr>
      </w:pPr>
      <w:r w:rsidRPr="00ED6592">
        <w:rPr>
          <w:lang w:val="sv-SE"/>
        </w:rPr>
        <w:t xml:space="preserve">Setelah mendapatkan data </w:t>
      </w:r>
      <w:r w:rsidR="006B584D">
        <w:rPr>
          <w:lang w:val="sv-SE"/>
        </w:rPr>
        <w:t>per</w:t>
      </w:r>
      <w:r w:rsidRPr="00ED6592">
        <w:rPr>
          <w:lang w:val="sv-SE"/>
        </w:rPr>
        <w:t xml:space="preserve">cepatan kereta, langkah selanjutnya yaitu uji normalitas data untuk mengetahui validitas dan persebaran berdistribusi normal data tersebut. </w:t>
      </w:r>
    </w:p>
    <w:p w14:paraId="62B13369" w14:textId="77777777" w:rsidR="00ED6592" w:rsidRPr="00ED6592" w:rsidRDefault="00ED6592" w:rsidP="00ED6592">
      <w:pPr>
        <w:pStyle w:val="Normal1"/>
        <w:ind w:left="851"/>
        <w:jc w:val="both"/>
        <w:rPr>
          <w:lang w:val="sv-SE"/>
        </w:rPr>
      </w:pPr>
    </w:p>
    <w:p w14:paraId="06ED1C17" w14:textId="2F64EAA7" w:rsidR="0085670D" w:rsidRDefault="006B584D" w:rsidP="00831CD2">
      <w:pPr>
        <w:pStyle w:val="Normal1"/>
        <w:ind w:left="993"/>
        <w:jc w:val="center"/>
        <w:rPr>
          <w:b/>
          <w:bCs/>
          <w:lang w:val="en-US"/>
        </w:rPr>
      </w:pPr>
      <w:r>
        <w:rPr>
          <w:noProof/>
        </w:rPr>
        <w:lastRenderedPageBreak/>
        <w:drawing>
          <wp:inline distT="0" distB="0" distL="0" distR="0" wp14:anchorId="4D8AC296" wp14:editId="71198069">
            <wp:extent cx="3268980" cy="2301044"/>
            <wp:effectExtent l="0" t="0" r="7620" b="4445"/>
            <wp:docPr id="11041984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198480" name="Picture 1104198480"/>
                    <pic:cNvPicPr/>
                  </pic:nvPicPr>
                  <pic:blipFill>
                    <a:blip r:embed="rId23">
                      <a:extLst>
                        <a:ext uri="{28A0092B-C50C-407E-A947-70E740481C1C}">
                          <a14:useLocalDpi xmlns:a14="http://schemas.microsoft.com/office/drawing/2010/main" val="0"/>
                        </a:ext>
                      </a:extLst>
                    </a:blip>
                    <a:stretch>
                      <a:fillRect/>
                    </a:stretch>
                  </pic:blipFill>
                  <pic:spPr>
                    <a:xfrm>
                      <a:off x="0" y="0"/>
                      <a:ext cx="3276055" cy="2306024"/>
                    </a:xfrm>
                    <a:prstGeom prst="rect">
                      <a:avLst/>
                    </a:prstGeom>
                  </pic:spPr>
                </pic:pic>
              </a:graphicData>
            </a:graphic>
          </wp:inline>
        </w:drawing>
      </w:r>
    </w:p>
    <w:p w14:paraId="3047D515" w14:textId="0341920B" w:rsidR="0085670D" w:rsidRPr="0085670D" w:rsidRDefault="0085670D" w:rsidP="00831CD2">
      <w:pPr>
        <w:pStyle w:val="Normal1"/>
        <w:ind w:left="993"/>
        <w:jc w:val="center"/>
        <w:rPr>
          <w:lang w:val="en-US"/>
        </w:rPr>
      </w:pPr>
      <w:r>
        <w:rPr>
          <w:b/>
          <w:bCs/>
          <w:lang w:val="en-US"/>
        </w:rPr>
        <w:t>G</w:t>
      </w:r>
      <w:r w:rsidRPr="0085670D">
        <w:rPr>
          <w:lang w:val="en-US"/>
        </w:rPr>
        <w:t xml:space="preserve">ambar </w:t>
      </w:r>
      <w:r w:rsidR="001E2398">
        <w:rPr>
          <w:lang w:val="en-US"/>
        </w:rPr>
        <w:t>5</w:t>
      </w:r>
      <w:r w:rsidR="00605736">
        <w:rPr>
          <w:lang w:val="en-US"/>
        </w:rPr>
        <w:t>.</w:t>
      </w:r>
      <w:r w:rsidRPr="0085670D">
        <w:rPr>
          <w:lang w:val="en-US"/>
        </w:rPr>
        <w:t xml:space="preserve"> Normal Probability Plot</w:t>
      </w:r>
    </w:p>
    <w:p w14:paraId="5FD8323A" w14:textId="401C0428" w:rsidR="00730535" w:rsidRPr="006B584D" w:rsidRDefault="0085670D" w:rsidP="006B584D">
      <w:pPr>
        <w:ind w:left="851" w:firstLine="709"/>
        <w:jc w:val="both"/>
        <w:rPr>
          <w:shd w:val="clear" w:color="auto" w:fill="FFFFFF"/>
          <w:lang w:val="en-US"/>
        </w:rPr>
      </w:pPr>
      <w:r w:rsidRPr="006B584D">
        <w:rPr>
          <w:shd w:val="clear" w:color="auto" w:fill="FFFFFF"/>
          <w:lang w:val="sv-SE"/>
        </w:rPr>
        <w:t xml:space="preserve">Sebagian besar titik berada cukup dekat dengan garis lurus, yang mengindikasikan bahwa distribusi residual mengikuti pola distribusi normal. </w:t>
      </w:r>
      <w:r w:rsidRPr="00605736">
        <w:rPr>
          <w:shd w:val="clear" w:color="auto" w:fill="FFFFFF"/>
          <w:lang w:val="en-US"/>
        </w:rPr>
        <w:t xml:space="preserve">Meskipun terdapat beberapa deviasi kecil di bagian ujung (baik kiri maupun kanan), pola keseluruhan tetap menunjukkan kecenderungan linier. Hal ini menyiratkan bahwa asumsi normalitas residual dapat diterima, dan model regresi atau analisis yang digunakan cukup memenuhi syarat untuk dilakukan pengujian statistik lebih lanjut. </w:t>
      </w:r>
      <w:r w:rsidRPr="00401A87">
        <w:rPr>
          <w:shd w:val="clear" w:color="auto" w:fill="FFFFFF"/>
          <w:lang w:val="sv-SE"/>
        </w:rPr>
        <w:t>Dengan kata lain, grafik ini mendukung validitas model dari sisi distribusi error, karena tidak terdapat penyimpangan besar dari garis normal.</w:t>
      </w:r>
    </w:p>
    <w:p w14:paraId="5539F5F6" w14:textId="77777777" w:rsidR="00730535" w:rsidRDefault="00730535" w:rsidP="00ED6592">
      <w:pPr>
        <w:ind w:left="851"/>
        <w:jc w:val="both"/>
        <w:rPr>
          <w:shd w:val="clear" w:color="auto" w:fill="FFFFFF"/>
          <w:lang w:val="sv-SE"/>
        </w:rPr>
      </w:pPr>
    </w:p>
    <w:p w14:paraId="2531979F" w14:textId="7B44BD18" w:rsidR="003B7B54" w:rsidRDefault="003B7B54" w:rsidP="006B584D">
      <w:pPr>
        <w:pStyle w:val="Normal1"/>
        <w:ind w:left="993"/>
        <w:jc w:val="center"/>
        <w:rPr>
          <w:lang w:val="sv-SE"/>
        </w:rPr>
      </w:pPr>
      <w:r w:rsidRPr="000D5FE5">
        <w:rPr>
          <w:lang w:val="sv-SE"/>
        </w:rPr>
        <w:t xml:space="preserve">Tabel </w:t>
      </w:r>
      <w:r w:rsidR="001E2398" w:rsidRPr="000D5FE5">
        <w:rPr>
          <w:lang w:val="sv-SE"/>
        </w:rPr>
        <w:t>4</w:t>
      </w:r>
      <w:r w:rsidR="00605736" w:rsidRPr="000D5FE5">
        <w:rPr>
          <w:lang w:val="sv-SE"/>
        </w:rPr>
        <w:t>.</w:t>
      </w:r>
      <w:r w:rsidRPr="000D5FE5">
        <w:rPr>
          <w:lang w:val="sv-SE"/>
        </w:rPr>
        <w:t xml:space="preserve"> Analysis Of Variance</w:t>
      </w:r>
    </w:p>
    <w:p w14:paraId="7279AA34" w14:textId="746463CF" w:rsidR="00730535" w:rsidRPr="000D5FE5" w:rsidRDefault="006B584D" w:rsidP="006B584D">
      <w:pPr>
        <w:pStyle w:val="Normal1"/>
        <w:ind w:left="1134"/>
        <w:jc w:val="center"/>
        <w:rPr>
          <w:lang w:val="sv-SE"/>
        </w:rPr>
      </w:pPr>
      <w:bookmarkStart w:id="2" w:name="_Toc204927668"/>
      <w:r w:rsidRPr="00147BB8">
        <w:rPr>
          <w:noProof/>
        </w:rPr>
        <w:drawing>
          <wp:inline distT="0" distB="0" distL="0" distR="0" wp14:anchorId="4A55EDF1" wp14:editId="297D7A88">
            <wp:extent cx="3345180" cy="2154798"/>
            <wp:effectExtent l="0" t="0" r="7620" b="0"/>
            <wp:docPr id="1384976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976744" name=""/>
                    <pic:cNvPicPr/>
                  </pic:nvPicPr>
                  <pic:blipFill rotWithShape="1">
                    <a:blip r:embed="rId24"/>
                    <a:srcRect t="8540"/>
                    <a:stretch>
                      <a:fillRect/>
                    </a:stretch>
                  </pic:blipFill>
                  <pic:spPr bwMode="auto">
                    <a:xfrm>
                      <a:off x="0" y="0"/>
                      <a:ext cx="3367845" cy="2169398"/>
                    </a:xfrm>
                    <a:prstGeom prst="rect">
                      <a:avLst/>
                    </a:prstGeom>
                    <a:ln>
                      <a:noFill/>
                    </a:ln>
                    <a:extLst>
                      <a:ext uri="{53640926-AAD7-44D8-BBD7-CCE9431645EC}">
                        <a14:shadowObscured xmlns:a14="http://schemas.microsoft.com/office/drawing/2010/main"/>
                      </a:ext>
                    </a:extLst>
                  </pic:spPr>
                </pic:pic>
              </a:graphicData>
            </a:graphic>
          </wp:inline>
        </w:drawing>
      </w:r>
      <w:bookmarkEnd w:id="2"/>
    </w:p>
    <w:p w14:paraId="61365D22" w14:textId="0F88CCA2" w:rsidR="003B7B54" w:rsidRPr="000D5FE5" w:rsidRDefault="003B7B54" w:rsidP="003B7B54">
      <w:pPr>
        <w:pStyle w:val="Normal1"/>
        <w:ind w:left="982"/>
        <w:rPr>
          <w:b/>
          <w:bCs/>
          <w:lang w:val="sv-SE"/>
        </w:rPr>
      </w:pPr>
    </w:p>
    <w:p w14:paraId="43DEDBAF" w14:textId="49A97150" w:rsidR="0085670D" w:rsidRPr="003B7B54" w:rsidRDefault="003B7B54" w:rsidP="00ED6592">
      <w:pPr>
        <w:pStyle w:val="Normal1"/>
        <w:ind w:left="851" w:firstLine="567"/>
        <w:jc w:val="both"/>
        <w:rPr>
          <w:lang w:val="sv-SE"/>
        </w:rPr>
      </w:pPr>
      <w:r w:rsidRPr="003B7B54">
        <w:rPr>
          <w:lang w:val="sv-SE"/>
        </w:rPr>
        <w:t>Hasil analisis varians menunjukkan bahwa model penelitian ini secara keseluruhan signifikan dengan nilai P-value sebesar 0,001, menandakan bahwa model ini cukup efektif dalam menjelaskan hubungan antar variabel. Secara spesifik, berat penumpang memiliki dampak yang sangat signifikan terhadap kecepatan (P-value 0,00</w:t>
      </w:r>
      <w:r w:rsidR="006B584D">
        <w:rPr>
          <w:lang w:val="sv-SE"/>
        </w:rPr>
        <w:t>1</w:t>
      </w:r>
      <w:r w:rsidRPr="003B7B54">
        <w:rPr>
          <w:lang w:val="sv-SE"/>
        </w:rPr>
        <w:t>), sementara bukaan katup (P-value 0,</w:t>
      </w:r>
      <w:r w:rsidR="006B584D">
        <w:rPr>
          <w:lang w:val="sv-SE"/>
        </w:rPr>
        <w:t>852</w:t>
      </w:r>
      <w:r w:rsidRPr="003B7B54">
        <w:rPr>
          <w:lang w:val="sv-SE"/>
        </w:rPr>
        <w:t xml:space="preserve">) tidak menunjukkan pengaruh yang signifikan. Demikian pula, interaksi antara berat penumpang dan bukaan katup, serta pengaruh kuadrat dari masing-masing variabel, juga tidak signifikan terhadap </w:t>
      </w:r>
      <w:r w:rsidR="006B584D">
        <w:rPr>
          <w:lang w:val="sv-SE"/>
        </w:rPr>
        <w:t>percepatan</w:t>
      </w:r>
      <w:r w:rsidRPr="003B7B54">
        <w:rPr>
          <w:lang w:val="sv-SE"/>
        </w:rPr>
        <w:t>, karena semua P-value-nya lebih besar dari 0,05.</w:t>
      </w:r>
    </w:p>
    <w:p w14:paraId="54239F31" w14:textId="5C485606" w:rsidR="0085670D" w:rsidRDefault="003B7B54" w:rsidP="00341D44">
      <w:pPr>
        <w:pStyle w:val="Normal1"/>
        <w:ind w:left="709" w:firstLine="567"/>
        <w:jc w:val="center"/>
        <w:rPr>
          <w:lang w:val="sv-SE"/>
        </w:rPr>
      </w:pPr>
      <w:r w:rsidRPr="00605736">
        <w:rPr>
          <w:lang w:val="sv-SE"/>
        </w:rPr>
        <w:t xml:space="preserve">Tabel </w:t>
      </w:r>
      <w:r w:rsidR="001E2398">
        <w:rPr>
          <w:lang w:val="sv-SE"/>
        </w:rPr>
        <w:t>5</w:t>
      </w:r>
      <w:r w:rsidR="00605736">
        <w:rPr>
          <w:lang w:val="sv-SE"/>
        </w:rPr>
        <w:t>.</w:t>
      </w:r>
      <w:r w:rsidRPr="00605736">
        <w:rPr>
          <w:lang w:val="sv-SE"/>
        </w:rPr>
        <w:t xml:space="preserve"> Model Sumary </w:t>
      </w:r>
    </w:p>
    <w:p w14:paraId="04A70003" w14:textId="7080D4D6" w:rsidR="006B584D" w:rsidRPr="00605736" w:rsidRDefault="006B584D" w:rsidP="00341D44">
      <w:pPr>
        <w:pStyle w:val="Normal1"/>
        <w:ind w:left="709" w:firstLine="567"/>
        <w:jc w:val="center"/>
        <w:rPr>
          <w:lang w:val="sv-SE"/>
        </w:rPr>
      </w:pPr>
      <w:r w:rsidRPr="00F34A47">
        <w:rPr>
          <w:noProof/>
        </w:rPr>
        <w:drawing>
          <wp:inline distT="0" distB="0" distL="0" distR="0" wp14:anchorId="1971FD12" wp14:editId="4F37B5A1">
            <wp:extent cx="1747618" cy="510540"/>
            <wp:effectExtent l="0" t="0" r="5080" b="3810"/>
            <wp:docPr id="558379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379822" name=""/>
                    <pic:cNvPicPr/>
                  </pic:nvPicPr>
                  <pic:blipFill rotWithShape="1">
                    <a:blip r:embed="rId25"/>
                    <a:srcRect t="21314"/>
                    <a:stretch>
                      <a:fillRect/>
                    </a:stretch>
                  </pic:blipFill>
                  <pic:spPr bwMode="auto">
                    <a:xfrm>
                      <a:off x="0" y="0"/>
                      <a:ext cx="1818346" cy="531202"/>
                    </a:xfrm>
                    <a:prstGeom prst="rect">
                      <a:avLst/>
                    </a:prstGeom>
                    <a:ln>
                      <a:noFill/>
                    </a:ln>
                    <a:extLst>
                      <a:ext uri="{53640926-AAD7-44D8-BBD7-CCE9431645EC}">
                        <a14:shadowObscured xmlns:a14="http://schemas.microsoft.com/office/drawing/2010/main"/>
                      </a:ext>
                    </a:extLst>
                  </pic:spPr>
                </pic:pic>
              </a:graphicData>
            </a:graphic>
          </wp:inline>
        </w:drawing>
      </w:r>
    </w:p>
    <w:p w14:paraId="38767C10" w14:textId="7B9F76B0" w:rsidR="0085670D" w:rsidRPr="003B7B54" w:rsidRDefault="003B7B54" w:rsidP="00ED6592">
      <w:pPr>
        <w:pStyle w:val="Normal1"/>
        <w:ind w:left="851" w:firstLine="600"/>
        <w:jc w:val="both"/>
        <w:rPr>
          <w:lang w:val="sv-SE"/>
        </w:rPr>
      </w:pPr>
      <w:r w:rsidRPr="003B7B54">
        <w:rPr>
          <w:lang w:val="sv-SE"/>
        </w:rPr>
        <w:t>Model Summary menunjukkan bahwa nilai R-square merupakan koefisien yang dinyatakan dala</w:t>
      </w:r>
      <w:r>
        <w:rPr>
          <w:lang w:val="sv-SE"/>
        </w:rPr>
        <w:t>m bentuk persentase. R-square digunakan untuk mengukur sejauh mana variabel bebas mempengaruhi variabel terikat. Berdasarkan tabel diatas, nilai R-Square tercatat sebesar 9</w:t>
      </w:r>
      <w:r w:rsidR="006B584D">
        <w:rPr>
          <w:lang w:val="sv-SE"/>
        </w:rPr>
        <w:t>1</w:t>
      </w:r>
      <w:r>
        <w:rPr>
          <w:lang w:val="sv-SE"/>
        </w:rPr>
        <w:t>,</w:t>
      </w:r>
      <w:r w:rsidR="006B584D">
        <w:rPr>
          <w:lang w:val="sv-SE"/>
        </w:rPr>
        <w:t>9</w:t>
      </w:r>
      <w:r>
        <w:rPr>
          <w:lang w:val="sv-SE"/>
        </w:rPr>
        <w:t>4% yang berarti variabel bebas memberikan pengaruh sebesar 9</w:t>
      </w:r>
      <w:r w:rsidR="006B584D">
        <w:rPr>
          <w:lang w:val="sv-SE"/>
        </w:rPr>
        <w:t>1</w:t>
      </w:r>
      <w:r>
        <w:rPr>
          <w:lang w:val="sv-SE"/>
        </w:rPr>
        <w:t>,</w:t>
      </w:r>
      <w:r w:rsidR="006B584D">
        <w:rPr>
          <w:lang w:val="sv-SE"/>
        </w:rPr>
        <w:t>9</w:t>
      </w:r>
      <w:r>
        <w:rPr>
          <w:lang w:val="sv-SE"/>
        </w:rPr>
        <w:t>4% terhadap variabel terikat</w:t>
      </w:r>
      <w:r w:rsidR="006B584D">
        <w:rPr>
          <w:lang w:val="sv-SE"/>
        </w:rPr>
        <w:t>.</w:t>
      </w:r>
    </w:p>
    <w:p w14:paraId="059A3779" w14:textId="77777777" w:rsidR="0085670D" w:rsidRPr="003B7B54" w:rsidRDefault="0085670D" w:rsidP="0085670D">
      <w:pPr>
        <w:pStyle w:val="Normal1"/>
        <w:rPr>
          <w:lang w:val="sv-SE"/>
        </w:rPr>
      </w:pPr>
    </w:p>
    <w:p w14:paraId="532BDDA9" w14:textId="4BD4C904" w:rsidR="0085670D" w:rsidRPr="003B7B54" w:rsidRDefault="006B584D" w:rsidP="003B7B54">
      <w:pPr>
        <w:pStyle w:val="Normal1"/>
        <w:ind w:left="1985"/>
        <w:jc w:val="center"/>
        <w:rPr>
          <w:lang w:val="sv-SE"/>
        </w:rPr>
      </w:pPr>
      <w:r w:rsidRPr="00502A89">
        <w:rPr>
          <w:noProof/>
        </w:rPr>
        <w:drawing>
          <wp:inline distT="0" distB="0" distL="0" distR="0" wp14:anchorId="3D3079CB" wp14:editId="59DCAE79">
            <wp:extent cx="3486150" cy="2616880"/>
            <wp:effectExtent l="0" t="0" r="0" b="0"/>
            <wp:docPr id="876940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940415" name=""/>
                    <pic:cNvPicPr/>
                  </pic:nvPicPr>
                  <pic:blipFill rotWithShape="1">
                    <a:blip r:embed="rId26"/>
                    <a:srcRect l="11194"/>
                    <a:stretch>
                      <a:fillRect/>
                    </a:stretch>
                  </pic:blipFill>
                  <pic:spPr bwMode="auto">
                    <a:xfrm>
                      <a:off x="0" y="0"/>
                      <a:ext cx="3568499" cy="2678695"/>
                    </a:xfrm>
                    <a:prstGeom prst="rect">
                      <a:avLst/>
                    </a:prstGeom>
                    <a:ln>
                      <a:noFill/>
                    </a:ln>
                    <a:extLst>
                      <a:ext uri="{53640926-AAD7-44D8-BBD7-CCE9431645EC}">
                        <a14:shadowObscured xmlns:a14="http://schemas.microsoft.com/office/drawing/2010/main"/>
                      </a:ext>
                    </a:extLst>
                  </pic:spPr>
                </pic:pic>
              </a:graphicData>
            </a:graphic>
          </wp:inline>
        </w:drawing>
      </w:r>
    </w:p>
    <w:p w14:paraId="33A65FB4" w14:textId="0F99DEC5" w:rsidR="0085670D" w:rsidRDefault="003B7B54" w:rsidP="00E22876">
      <w:pPr>
        <w:pStyle w:val="Normal1"/>
        <w:ind w:left="1418"/>
        <w:jc w:val="center"/>
        <w:rPr>
          <w:lang w:val="sv-SE"/>
        </w:rPr>
      </w:pPr>
      <w:r>
        <w:rPr>
          <w:lang w:val="sv-SE"/>
        </w:rPr>
        <w:t xml:space="preserve">Gambar </w:t>
      </w:r>
      <w:r w:rsidR="001E2398">
        <w:rPr>
          <w:lang w:val="sv-SE"/>
        </w:rPr>
        <w:t>6</w:t>
      </w:r>
      <w:r w:rsidR="00605736">
        <w:rPr>
          <w:lang w:val="sv-SE"/>
        </w:rPr>
        <w:t>.</w:t>
      </w:r>
      <w:r>
        <w:rPr>
          <w:lang w:val="sv-SE"/>
        </w:rPr>
        <w:t xml:space="preserve"> Contour Plot</w:t>
      </w:r>
    </w:p>
    <w:p w14:paraId="27355C0D" w14:textId="61157855" w:rsidR="003B7B54" w:rsidRPr="00F767C9" w:rsidRDefault="003B7B54" w:rsidP="00F767C9">
      <w:pPr>
        <w:pStyle w:val="BodyText"/>
        <w:spacing w:before="202"/>
        <w:ind w:left="851" w:right="2" w:firstLine="566"/>
        <w:jc w:val="both"/>
        <w:rPr>
          <w:sz w:val="20"/>
          <w:szCs w:val="20"/>
        </w:rPr>
      </w:pPr>
      <w:r w:rsidRPr="003B7B54">
        <w:rPr>
          <w:i/>
          <w:sz w:val="20"/>
          <w:szCs w:val="20"/>
        </w:rPr>
        <w:t xml:space="preserve">Contour Plot </w:t>
      </w:r>
      <w:r w:rsidRPr="003B7B54">
        <w:rPr>
          <w:sz w:val="20"/>
          <w:szCs w:val="20"/>
        </w:rPr>
        <w:t xml:space="preserve">yang menggambarkan hubungan antara berat penumpang, nilai bukaan </w:t>
      </w:r>
      <w:r w:rsidRPr="003B7B54">
        <w:rPr>
          <w:i/>
          <w:sz w:val="20"/>
          <w:szCs w:val="20"/>
        </w:rPr>
        <w:t>open valve</w:t>
      </w:r>
      <w:r w:rsidRPr="003B7B54">
        <w:rPr>
          <w:sz w:val="20"/>
          <w:szCs w:val="20"/>
        </w:rPr>
        <w:t xml:space="preserve">, dan </w:t>
      </w:r>
      <w:r w:rsidR="006B584D">
        <w:rPr>
          <w:sz w:val="20"/>
          <w:szCs w:val="20"/>
        </w:rPr>
        <w:t>percepatan</w:t>
      </w:r>
      <w:r w:rsidRPr="003B7B54">
        <w:rPr>
          <w:sz w:val="20"/>
          <w:szCs w:val="20"/>
        </w:rPr>
        <w:t xml:space="preserve"> kereta dalam satuan meter per detik </w:t>
      </w:r>
      <w:r w:rsidR="006B584D" w:rsidRPr="00F767C9">
        <w:rPr>
          <w:sz w:val="20"/>
          <w:szCs w:val="20"/>
        </w:rPr>
        <w:t>(m/s²)</w:t>
      </w:r>
      <w:r w:rsidR="006B584D" w:rsidRPr="00F767C9">
        <w:rPr>
          <w:sz w:val="20"/>
          <w:szCs w:val="20"/>
        </w:rPr>
        <w:t>.</w:t>
      </w:r>
      <w:r w:rsidR="006B584D">
        <w:t xml:space="preserve"> </w:t>
      </w:r>
      <w:r w:rsidRPr="003B7B54">
        <w:rPr>
          <w:sz w:val="20"/>
          <w:szCs w:val="20"/>
        </w:rPr>
        <w:t xml:space="preserve">Berdasarkan pola kontur yang ditampilkan, </w:t>
      </w:r>
      <w:r w:rsidR="006B584D" w:rsidRPr="00F767C9">
        <w:rPr>
          <w:sz w:val="20"/>
          <w:szCs w:val="20"/>
        </w:rPr>
        <w:t xml:space="preserve">kombinasi berat penumpang 110–120 N dan bukaan valve 0,6–0,8 menghasilkan percepatan terendah (&lt;0,2 m/s²), yang menjadi kondisi optimal untuk menjaga kecepatan kereta funicular tetap stabil di sekitar 2 km/jam. </w:t>
      </w:r>
      <w:r w:rsidR="006B584D" w:rsidRPr="00F767C9">
        <w:rPr>
          <w:sz w:val="20"/>
          <w:szCs w:val="20"/>
          <w:lang w:val="sv-SE"/>
        </w:rPr>
        <w:t>Sebaliknya, pada beban penumpang &gt;140 N dengan bukaan valve &lt;0,4 maupun beban &lt;100 N dengan bukaan valve &gt;1,0, percepatan meningkat, menandakan efektivitas pengereman menurun akibat ketidakseimbangan sistem.</w:t>
      </w:r>
    </w:p>
    <w:p w14:paraId="275859F2" w14:textId="60CAF453" w:rsidR="00B40513" w:rsidRPr="00B40513" w:rsidRDefault="00B40513" w:rsidP="00B40513">
      <w:pPr>
        <w:pStyle w:val="Heading2"/>
        <w:keepLines/>
        <w:numPr>
          <w:ilvl w:val="1"/>
          <w:numId w:val="2"/>
        </w:numPr>
        <w:spacing w:before="0" w:after="0" w:line="259" w:lineRule="auto"/>
        <w:ind w:left="450" w:firstLine="0"/>
        <w:jc w:val="both"/>
        <w:rPr>
          <w:rFonts w:ascii="Times New Roman" w:eastAsia="Times New Roman" w:hAnsi="Times New Roman" w:cs="Times New Roman"/>
          <w:bCs/>
          <w:i w:val="0"/>
          <w:sz w:val="20"/>
          <w:szCs w:val="20"/>
          <w:lang w:val="id"/>
        </w:rPr>
      </w:pPr>
      <w:r>
        <w:rPr>
          <w:rFonts w:ascii="Times New Roman" w:eastAsia="Times New Roman" w:hAnsi="Times New Roman" w:cs="Times New Roman"/>
          <w:b w:val="0"/>
          <w:i w:val="0"/>
          <w:sz w:val="20"/>
          <w:szCs w:val="20"/>
          <w:lang w:val="id"/>
        </w:rPr>
        <w:t xml:space="preserve"> </w:t>
      </w:r>
      <w:r w:rsidRPr="00B40513">
        <w:rPr>
          <w:rFonts w:ascii="Times New Roman" w:eastAsia="Times New Roman" w:hAnsi="Times New Roman" w:cs="Times New Roman"/>
          <w:bCs/>
          <w:i w:val="0"/>
          <w:sz w:val="20"/>
          <w:szCs w:val="20"/>
          <w:lang w:val="id"/>
        </w:rPr>
        <w:t>Simulasi Tali Baja (Wire Rope)</w:t>
      </w:r>
    </w:p>
    <w:p w14:paraId="3B3D4D76" w14:textId="77777777" w:rsidR="00B40513" w:rsidRDefault="00B40513" w:rsidP="00B40513">
      <w:pPr>
        <w:pStyle w:val="Normal1"/>
        <w:rPr>
          <w:noProof/>
          <w:sz w:val="24"/>
          <w:szCs w:val="24"/>
        </w:rPr>
      </w:pPr>
    </w:p>
    <w:p w14:paraId="2D68D32F" w14:textId="6FB995BC" w:rsidR="00B40513" w:rsidRPr="00B40513" w:rsidRDefault="00B40513" w:rsidP="00B40513">
      <w:pPr>
        <w:pStyle w:val="Normal1"/>
        <w:ind w:left="426"/>
        <w:jc w:val="center"/>
      </w:pPr>
      <w:r>
        <w:rPr>
          <w:noProof/>
          <w:sz w:val="24"/>
          <w:szCs w:val="24"/>
        </w:rPr>
        <w:drawing>
          <wp:inline distT="0" distB="0" distL="0" distR="0" wp14:anchorId="63CFCB84" wp14:editId="4BECF8AD">
            <wp:extent cx="2481580" cy="1684020"/>
            <wp:effectExtent l="0" t="0" r="0" b="0"/>
            <wp:docPr id="163843624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 t="-379" r="-33" b="23250"/>
                    <a:stretch>
                      <a:fillRect/>
                    </a:stretch>
                  </pic:blipFill>
                  <pic:spPr bwMode="auto">
                    <a:xfrm>
                      <a:off x="0" y="0"/>
                      <a:ext cx="2504609" cy="1699648"/>
                    </a:xfrm>
                    <a:prstGeom prst="rect">
                      <a:avLst/>
                    </a:prstGeom>
                    <a:noFill/>
                    <a:ln>
                      <a:noFill/>
                    </a:ln>
                    <a:extLst>
                      <a:ext uri="{53640926-AAD7-44D8-BBD7-CCE9431645EC}">
                        <a14:shadowObscured xmlns:a14="http://schemas.microsoft.com/office/drawing/2010/main"/>
                      </a:ext>
                    </a:extLst>
                  </pic:spPr>
                </pic:pic>
              </a:graphicData>
            </a:graphic>
          </wp:inline>
        </w:drawing>
      </w:r>
      <w:r w:rsidRPr="00B40513">
        <w:rPr>
          <w:noProof/>
        </w:rPr>
        <w:drawing>
          <wp:inline distT="0" distB="0" distL="0" distR="0" wp14:anchorId="66AB3FB6" wp14:editId="2F424121">
            <wp:extent cx="2642460" cy="1668780"/>
            <wp:effectExtent l="0" t="0" r="5715" b="7620"/>
            <wp:docPr id="457186126" name="Picture 4">
              <a:extLst xmlns:a="http://schemas.openxmlformats.org/drawingml/2006/main">
                <a:ext uri="{FF2B5EF4-FFF2-40B4-BE49-F238E27FC236}">
                  <a16:creationId xmlns:a16="http://schemas.microsoft.com/office/drawing/2014/main" id="{56FD1534-5525-C11F-C536-1EE089F91E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6FD1534-5525-C11F-C536-1EE089F91E7C}"/>
                        </a:ext>
                      </a:extLst>
                    </pic:cNvPr>
                    <pic:cNvPicPr>
                      <a:picLocks noChangeAspect="1"/>
                    </pic:cNvPicPr>
                  </pic:nvPicPr>
                  <pic:blipFill rotWithShape="1">
                    <a:blip r:embed="rId28" cstate="print">
                      <a:extLst>
                        <a:ext uri="{28A0092B-C50C-407E-A947-70E740481C1C}">
                          <a14:useLocalDpi xmlns:a14="http://schemas.microsoft.com/office/drawing/2010/main" val="0"/>
                        </a:ext>
                      </a:extLst>
                    </a:blip>
                    <a:srcRect b="21852"/>
                    <a:stretch>
                      <a:fillRect/>
                    </a:stretch>
                  </pic:blipFill>
                  <pic:spPr bwMode="auto">
                    <a:xfrm>
                      <a:off x="0" y="0"/>
                      <a:ext cx="2675457" cy="1689618"/>
                    </a:xfrm>
                    <a:prstGeom prst="rect">
                      <a:avLst/>
                    </a:prstGeom>
                    <a:noFill/>
                    <a:ln>
                      <a:noFill/>
                    </a:ln>
                    <a:extLst>
                      <a:ext uri="{53640926-AAD7-44D8-BBD7-CCE9431645EC}">
                        <a14:shadowObscured xmlns:a14="http://schemas.microsoft.com/office/drawing/2010/main"/>
                      </a:ext>
                    </a:extLst>
                  </pic:spPr>
                </pic:pic>
              </a:graphicData>
            </a:graphic>
          </wp:inline>
        </w:drawing>
      </w:r>
    </w:p>
    <w:p w14:paraId="598839A0" w14:textId="0C095281" w:rsidR="00B40513" w:rsidRPr="00605736" w:rsidRDefault="00B40513" w:rsidP="00B40513">
      <w:pPr>
        <w:ind w:left="450" w:firstLine="630"/>
        <w:jc w:val="center"/>
      </w:pPr>
      <w:r w:rsidRPr="00605736">
        <w:t xml:space="preserve">Gambar </w:t>
      </w:r>
      <w:r w:rsidR="001E2398">
        <w:t>7</w:t>
      </w:r>
      <w:r w:rsidR="00605736">
        <w:t>.</w:t>
      </w:r>
      <w:r w:rsidRPr="00605736">
        <w:t xml:space="preserve"> Simulasi Tali Baja</w:t>
      </w:r>
    </w:p>
    <w:p w14:paraId="558C19E1" w14:textId="3A116813" w:rsidR="00E522FD" w:rsidRDefault="00B40513" w:rsidP="00B40513">
      <w:pPr>
        <w:ind w:left="851" w:firstLine="229"/>
        <w:jc w:val="both"/>
        <w:rPr>
          <w:lang w:val="sv-SE"/>
        </w:rPr>
      </w:pPr>
      <w:r w:rsidRPr="00605736">
        <w:t xml:space="preserve">Hasil simulasi menunjukkan bahwa tegangan von Mises maksimum yang terjadi pada wire rope adalah sebesar 25,79 MPa, nilai ini masih berada jauh di bawah batas leleh material yang digunakan, yaitu 206,8 MPa. Perhitungan menunjukkan bahwa nilai faktor keamanan (safety factor) mencapai sekitar 8,02, yang berarti struktur memiliki toleransi beban yang sangat tinggi sebelum mencapai titik leleh. </w:t>
      </w:r>
      <w:r w:rsidRPr="00B40513">
        <w:rPr>
          <w:lang w:val="sv-SE"/>
        </w:rPr>
        <w:t>Apabila digunakan material baja tarik tinggi seperti AISI 1084 yang memiliki nilai yield strength lebih besar, maka tingkat keamanan sistem akan meningkat secara signifikan. Dengan demikian, desain wire rope dapat dikatakan sangat layak dan aman dalam menahan beban kerja yang disimulasikan</w:t>
      </w:r>
      <w:r w:rsidR="00F767C9">
        <w:rPr>
          <w:lang w:val="sv-SE"/>
        </w:rPr>
        <w:t>.</w:t>
      </w:r>
      <w:r w:rsidR="00F767C9" w:rsidRPr="00F767C9">
        <w:rPr>
          <w:lang w:val="sv-SE"/>
        </w:rPr>
        <w:t xml:space="preserve"> </w:t>
      </w:r>
      <w:r w:rsidR="00F767C9" w:rsidRPr="00F767C9">
        <w:rPr>
          <w:lang w:val="sv-SE"/>
        </w:rPr>
        <w:t xml:space="preserve">Secara keseluruhan, visualisasi ini memperkuat kesimpulan bahwa sistem pembuangan air melalui valve pada kereta </w:t>
      </w:r>
      <w:r w:rsidR="00F767C9" w:rsidRPr="00F767C9">
        <w:rPr>
          <w:i/>
          <w:iCs/>
          <w:lang w:val="sv-SE"/>
        </w:rPr>
        <w:t>funicular</w:t>
      </w:r>
      <w:r w:rsidR="00F767C9" w:rsidRPr="00F767C9">
        <w:rPr>
          <w:lang w:val="sv-SE"/>
        </w:rPr>
        <w:t xml:space="preserve"> perlu dikendalikan secara adaptif sesuai dengan kondisi berat penumpang. Tujuannya adalah untuk meminimalkan percepatan agar sistem dapat menjaga kecepatan kereta secara stabil</w:t>
      </w:r>
      <w:r w:rsidR="00F767C9">
        <w:rPr>
          <w:lang w:val="sv-SE"/>
        </w:rPr>
        <w:t>.</w:t>
      </w:r>
    </w:p>
    <w:p w14:paraId="49DEC92F" w14:textId="77777777" w:rsidR="00F767C9" w:rsidRDefault="00F767C9" w:rsidP="00B40513">
      <w:pPr>
        <w:ind w:left="851" w:firstLine="229"/>
        <w:jc w:val="both"/>
        <w:rPr>
          <w:lang w:val="sv-SE"/>
        </w:rPr>
      </w:pPr>
    </w:p>
    <w:p w14:paraId="563C4B8F" w14:textId="77777777" w:rsidR="00F767C9" w:rsidRDefault="00F767C9" w:rsidP="00B40513">
      <w:pPr>
        <w:ind w:left="851" w:firstLine="229"/>
        <w:jc w:val="both"/>
        <w:rPr>
          <w:lang w:val="sv-SE"/>
        </w:rPr>
      </w:pPr>
    </w:p>
    <w:p w14:paraId="3C154E17" w14:textId="77777777" w:rsidR="00F767C9" w:rsidRDefault="00F767C9" w:rsidP="00B40513">
      <w:pPr>
        <w:ind w:left="851" w:firstLine="229"/>
        <w:jc w:val="both"/>
        <w:rPr>
          <w:lang w:val="sv-SE"/>
        </w:rPr>
      </w:pPr>
    </w:p>
    <w:p w14:paraId="75757FE0" w14:textId="77777777" w:rsidR="00F767C9" w:rsidRPr="00F767C9" w:rsidRDefault="00F767C9" w:rsidP="00B40513">
      <w:pPr>
        <w:ind w:left="851" w:firstLine="229"/>
        <w:jc w:val="both"/>
        <w:rPr>
          <w:lang w:val="sv-SE"/>
        </w:rPr>
      </w:pPr>
    </w:p>
    <w:p w14:paraId="7AC9A8BF" w14:textId="77777777" w:rsidR="00E522FD" w:rsidRDefault="00000000">
      <w:pPr>
        <w:numPr>
          <w:ilvl w:val="0"/>
          <w:numId w:val="3"/>
        </w:numPr>
        <w:pBdr>
          <w:top w:val="nil"/>
          <w:left w:val="nil"/>
          <w:bottom w:val="nil"/>
          <w:right w:val="nil"/>
          <w:between w:val="nil"/>
        </w:pBdr>
        <w:ind w:left="426" w:hanging="426"/>
        <w:rPr>
          <w:b/>
          <w:color w:val="000000"/>
        </w:rPr>
      </w:pPr>
      <w:r>
        <w:rPr>
          <w:b/>
          <w:color w:val="000000"/>
        </w:rPr>
        <w:lastRenderedPageBreak/>
        <w:t>KESIMPULAN DAN SARAN</w:t>
      </w:r>
    </w:p>
    <w:p w14:paraId="48924F71" w14:textId="37B7A9B7" w:rsidR="00730535" w:rsidRPr="00F767C9" w:rsidRDefault="00E22876" w:rsidP="00F767C9">
      <w:pPr>
        <w:widowControl w:val="0"/>
        <w:tabs>
          <w:tab w:val="left" w:pos="1257"/>
        </w:tabs>
        <w:autoSpaceDE w:val="0"/>
        <w:autoSpaceDN w:val="0"/>
        <w:ind w:left="567" w:right="2"/>
        <w:jc w:val="both"/>
        <w:rPr>
          <w:szCs w:val="18"/>
          <w:lang w:val="sv-SE"/>
        </w:rPr>
      </w:pPr>
      <w:r>
        <w:rPr>
          <w:szCs w:val="16"/>
        </w:rPr>
        <w:tab/>
      </w:r>
      <w:r w:rsidR="00D133D9">
        <w:rPr>
          <w:szCs w:val="16"/>
        </w:rPr>
        <w:t>Kesimpulan penelitian ini adalah bahwa h</w:t>
      </w:r>
      <w:r w:rsidR="00591226" w:rsidRPr="00591226">
        <w:rPr>
          <w:szCs w:val="16"/>
        </w:rPr>
        <w:t>asil analisis tegangan dan faktor keamanan menunjukkan bahwa struktur rangka rel kereta tegangan maksimum yang terjadi berada jauh di bawah nilai tegangan luluh material Alloy Steel dan AISI 4130, dengan</w:t>
      </w:r>
      <w:r w:rsidR="00591226" w:rsidRPr="00591226">
        <w:rPr>
          <w:spacing w:val="-6"/>
          <w:szCs w:val="16"/>
        </w:rPr>
        <w:t xml:space="preserve"> </w:t>
      </w:r>
      <w:r w:rsidR="00591226" w:rsidRPr="00591226">
        <w:rPr>
          <w:szCs w:val="16"/>
        </w:rPr>
        <w:t>safety</w:t>
      </w:r>
      <w:r w:rsidR="00591226" w:rsidRPr="00591226">
        <w:rPr>
          <w:spacing w:val="-3"/>
          <w:szCs w:val="16"/>
        </w:rPr>
        <w:t xml:space="preserve"> </w:t>
      </w:r>
      <w:r w:rsidR="00591226" w:rsidRPr="00591226">
        <w:rPr>
          <w:szCs w:val="16"/>
        </w:rPr>
        <w:t>factor</w:t>
      </w:r>
      <w:r w:rsidR="00591226" w:rsidRPr="00591226">
        <w:rPr>
          <w:spacing w:val="-6"/>
          <w:szCs w:val="16"/>
        </w:rPr>
        <w:t xml:space="preserve"> pada rangka pembebanan linier dan double pada alloy steel sebesar </w:t>
      </w:r>
      <w:r w:rsidR="00591226" w:rsidRPr="00591226">
        <w:rPr>
          <w:szCs w:val="16"/>
        </w:rPr>
        <w:t>masing-masing</w:t>
      </w:r>
      <w:r w:rsidR="00591226" w:rsidRPr="00591226">
        <w:rPr>
          <w:spacing w:val="-6"/>
          <w:szCs w:val="16"/>
        </w:rPr>
        <w:t xml:space="preserve"> </w:t>
      </w:r>
      <w:r w:rsidR="00591226" w:rsidRPr="00591226">
        <w:rPr>
          <w:szCs w:val="16"/>
        </w:rPr>
        <w:t>sebesar 2</w:t>
      </w:r>
      <w:r w:rsidR="00591226" w:rsidRPr="00591226">
        <w:rPr>
          <w:spacing w:val="-7"/>
          <w:szCs w:val="16"/>
        </w:rPr>
        <w:t xml:space="preserve"> </w:t>
      </w:r>
      <w:r w:rsidR="00591226" w:rsidRPr="00591226">
        <w:rPr>
          <w:szCs w:val="16"/>
        </w:rPr>
        <w:t>dan</w:t>
      </w:r>
      <w:r w:rsidR="00591226" w:rsidRPr="00591226">
        <w:rPr>
          <w:spacing w:val="-6"/>
          <w:szCs w:val="16"/>
        </w:rPr>
        <w:t xml:space="preserve"> </w:t>
      </w:r>
      <w:r w:rsidR="00591226" w:rsidRPr="00591226">
        <w:rPr>
          <w:szCs w:val="16"/>
        </w:rPr>
        <w:t xml:space="preserve">9,7. </w:t>
      </w:r>
      <w:r w:rsidR="00591226" w:rsidRPr="00591226">
        <w:rPr>
          <w:szCs w:val="16"/>
          <w:lang w:val="sv-SE"/>
        </w:rPr>
        <w:t>Pada AISI 4130 sebesar 1,5 dan 7,2 sehingga material yang paling baik menggunakan material Alloy Steel.</w:t>
      </w:r>
      <w:r w:rsidR="00591226" w:rsidRPr="00591226">
        <w:rPr>
          <w:spacing w:val="-3"/>
          <w:szCs w:val="16"/>
          <w:lang w:val="sv-SE"/>
        </w:rPr>
        <w:t xml:space="preserve"> </w:t>
      </w:r>
      <w:r w:rsidR="00591226" w:rsidRPr="00591226">
        <w:rPr>
          <w:szCs w:val="16"/>
          <w:lang w:val="sv-SE"/>
        </w:rPr>
        <w:t>Ini</w:t>
      </w:r>
      <w:r w:rsidR="00591226" w:rsidRPr="00591226">
        <w:rPr>
          <w:spacing w:val="-5"/>
          <w:szCs w:val="16"/>
          <w:lang w:val="sv-SE"/>
        </w:rPr>
        <w:t xml:space="preserve"> </w:t>
      </w:r>
      <w:r w:rsidR="00591226" w:rsidRPr="00591226">
        <w:rPr>
          <w:szCs w:val="16"/>
          <w:lang w:val="sv-SE"/>
        </w:rPr>
        <w:t>menandakan</w:t>
      </w:r>
      <w:r w:rsidR="00591226" w:rsidRPr="00591226">
        <w:rPr>
          <w:spacing w:val="-1"/>
          <w:szCs w:val="16"/>
          <w:lang w:val="sv-SE"/>
        </w:rPr>
        <w:t xml:space="preserve"> </w:t>
      </w:r>
      <w:r w:rsidR="00591226" w:rsidRPr="00591226">
        <w:rPr>
          <w:szCs w:val="16"/>
          <w:lang w:val="sv-SE"/>
        </w:rPr>
        <w:t>bahwa desain</w:t>
      </w:r>
      <w:r w:rsidR="00591226" w:rsidRPr="00591226">
        <w:rPr>
          <w:spacing w:val="-9"/>
          <w:szCs w:val="16"/>
          <w:lang w:val="sv-SE"/>
        </w:rPr>
        <w:t xml:space="preserve"> </w:t>
      </w:r>
      <w:r w:rsidR="00591226" w:rsidRPr="00591226">
        <w:rPr>
          <w:szCs w:val="16"/>
          <w:lang w:val="sv-SE"/>
        </w:rPr>
        <w:t>telah</w:t>
      </w:r>
      <w:r w:rsidR="00591226" w:rsidRPr="00591226">
        <w:rPr>
          <w:spacing w:val="-9"/>
          <w:szCs w:val="16"/>
          <w:lang w:val="sv-SE"/>
        </w:rPr>
        <w:t xml:space="preserve"> </w:t>
      </w:r>
      <w:r w:rsidR="00591226" w:rsidRPr="00591226">
        <w:rPr>
          <w:szCs w:val="16"/>
          <w:lang w:val="sv-SE"/>
        </w:rPr>
        <w:t>memenuhi</w:t>
      </w:r>
      <w:r w:rsidR="00591226" w:rsidRPr="00591226">
        <w:rPr>
          <w:spacing w:val="-9"/>
          <w:szCs w:val="16"/>
          <w:lang w:val="sv-SE"/>
        </w:rPr>
        <w:t xml:space="preserve"> </w:t>
      </w:r>
      <w:r w:rsidR="00591226" w:rsidRPr="00591226">
        <w:rPr>
          <w:szCs w:val="16"/>
          <w:lang w:val="sv-SE"/>
        </w:rPr>
        <w:t>kriteria</w:t>
      </w:r>
      <w:r w:rsidR="00591226" w:rsidRPr="00591226">
        <w:rPr>
          <w:spacing w:val="-10"/>
          <w:szCs w:val="16"/>
          <w:lang w:val="sv-SE"/>
        </w:rPr>
        <w:t xml:space="preserve"> </w:t>
      </w:r>
      <w:r w:rsidR="00591226" w:rsidRPr="00591226">
        <w:rPr>
          <w:szCs w:val="16"/>
          <w:lang w:val="sv-SE"/>
        </w:rPr>
        <w:t>kekuatan</w:t>
      </w:r>
      <w:r w:rsidR="00591226" w:rsidRPr="00591226">
        <w:rPr>
          <w:spacing w:val="-10"/>
          <w:szCs w:val="16"/>
          <w:lang w:val="sv-SE"/>
        </w:rPr>
        <w:t xml:space="preserve"> </w:t>
      </w:r>
      <w:r w:rsidR="00591226" w:rsidRPr="00591226">
        <w:rPr>
          <w:szCs w:val="16"/>
          <w:lang w:val="sv-SE"/>
        </w:rPr>
        <w:t>struktur</w:t>
      </w:r>
      <w:r w:rsidR="00591226" w:rsidRPr="00591226">
        <w:rPr>
          <w:spacing w:val="-10"/>
          <w:szCs w:val="16"/>
          <w:lang w:val="sv-SE"/>
        </w:rPr>
        <w:t xml:space="preserve"> </w:t>
      </w:r>
      <w:r w:rsidR="00591226" w:rsidRPr="00591226">
        <w:rPr>
          <w:szCs w:val="16"/>
          <w:lang w:val="sv-SE"/>
        </w:rPr>
        <w:t>dan</w:t>
      </w:r>
      <w:r w:rsidR="00591226" w:rsidRPr="00591226">
        <w:rPr>
          <w:spacing w:val="-9"/>
          <w:szCs w:val="16"/>
          <w:lang w:val="sv-SE"/>
        </w:rPr>
        <w:t xml:space="preserve"> </w:t>
      </w:r>
      <w:r w:rsidR="00591226" w:rsidRPr="00591226">
        <w:rPr>
          <w:szCs w:val="16"/>
          <w:lang w:val="sv-SE"/>
        </w:rPr>
        <w:t>layak</w:t>
      </w:r>
      <w:r w:rsidR="00591226" w:rsidRPr="00591226">
        <w:rPr>
          <w:spacing w:val="-9"/>
          <w:szCs w:val="16"/>
          <w:lang w:val="sv-SE"/>
        </w:rPr>
        <w:t xml:space="preserve"> </w:t>
      </w:r>
      <w:r w:rsidR="00591226" w:rsidRPr="00591226">
        <w:rPr>
          <w:szCs w:val="16"/>
          <w:lang w:val="sv-SE"/>
        </w:rPr>
        <w:t>untuk</w:t>
      </w:r>
      <w:r w:rsidR="00591226" w:rsidRPr="00591226">
        <w:rPr>
          <w:spacing w:val="-9"/>
          <w:szCs w:val="16"/>
          <w:lang w:val="sv-SE"/>
        </w:rPr>
        <w:t xml:space="preserve"> </w:t>
      </w:r>
      <w:r w:rsidR="00591226" w:rsidRPr="00591226">
        <w:rPr>
          <w:szCs w:val="16"/>
          <w:lang w:val="sv-SE"/>
        </w:rPr>
        <w:t>digunakan</w:t>
      </w:r>
      <w:r w:rsidR="00591226" w:rsidRPr="00591226">
        <w:rPr>
          <w:spacing w:val="-9"/>
          <w:szCs w:val="16"/>
          <w:lang w:val="sv-SE"/>
        </w:rPr>
        <w:t xml:space="preserve"> </w:t>
      </w:r>
      <w:r w:rsidR="00591226" w:rsidRPr="00591226">
        <w:rPr>
          <w:szCs w:val="16"/>
          <w:lang w:val="sv-SE"/>
        </w:rPr>
        <w:t>dalam operasional rel kereta kabel.</w:t>
      </w:r>
      <w:r w:rsidR="00D133D9">
        <w:rPr>
          <w:szCs w:val="18"/>
          <w:lang w:val="sv-SE"/>
        </w:rPr>
        <w:t xml:space="preserve"> Pada V</w:t>
      </w:r>
      <w:r w:rsidR="00591226" w:rsidRPr="00591226">
        <w:rPr>
          <w:shd w:val="clear" w:color="auto" w:fill="FFFFFF"/>
          <w:lang w:val="sv-SE"/>
        </w:rPr>
        <w:t xml:space="preserve">ariabel berat penumpang memiliki pengaruh yang sangat signifikan terhadap kecepatan, ditunjukkan oleh nilai </w:t>
      </w:r>
      <w:r w:rsidR="00591226" w:rsidRPr="00591226">
        <w:rPr>
          <w:i/>
          <w:iCs/>
          <w:shd w:val="clear" w:color="auto" w:fill="FFFFFF"/>
          <w:lang w:val="sv-SE"/>
        </w:rPr>
        <w:t>P-value</w:t>
      </w:r>
      <w:r w:rsidR="00591226" w:rsidRPr="00591226">
        <w:rPr>
          <w:shd w:val="clear" w:color="auto" w:fill="FFFFFF"/>
          <w:lang w:val="sv-SE"/>
        </w:rPr>
        <w:t xml:space="preserve"> yang sangat kecil yaitu 0,00</w:t>
      </w:r>
      <w:r w:rsidR="00F767C9">
        <w:rPr>
          <w:shd w:val="clear" w:color="auto" w:fill="FFFFFF"/>
          <w:lang w:val="sv-SE"/>
        </w:rPr>
        <w:t>1</w:t>
      </w:r>
      <w:r w:rsidR="00591226" w:rsidRPr="00591226">
        <w:rPr>
          <w:shd w:val="clear" w:color="auto" w:fill="FFFFFF"/>
          <w:lang w:val="sv-SE"/>
        </w:rPr>
        <w:t xml:space="preserve">. Sebaliknya, variabel bukaan katup (valve) tidak memberikan pengaruh yang signifikan secara statistik, karena memiliki </w:t>
      </w:r>
      <w:r w:rsidR="00591226" w:rsidRPr="00591226">
        <w:rPr>
          <w:i/>
          <w:iCs/>
          <w:shd w:val="clear" w:color="auto" w:fill="FFFFFF"/>
          <w:lang w:val="sv-SE"/>
        </w:rPr>
        <w:t>P-value</w:t>
      </w:r>
      <w:r w:rsidR="00591226" w:rsidRPr="00591226">
        <w:rPr>
          <w:shd w:val="clear" w:color="auto" w:fill="FFFFFF"/>
          <w:lang w:val="sv-SE"/>
        </w:rPr>
        <w:t xml:space="preserve"> sebesar 0,</w:t>
      </w:r>
      <w:r w:rsidR="00F767C9">
        <w:rPr>
          <w:shd w:val="clear" w:color="auto" w:fill="FFFFFF"/>
          <w:lang w:val="sv-SE"/>
        </w:rPr>
        <w:t>852</w:t>
      </w:r>
      <w:r w:rsidR="00591226" w:rsidRPr="00591226">
        <w:rPr>
          <w:shd w:val="clear" w:color="auto" w:fill="FFFFFF"/>
          <w:lang w:val="sv-SE"/>
        </w:rPr>
        <w:t xml:space="preserve">. Selain itu, interaksi antara berat penumpang dan bukaan katup, serta pengaruh kuadrat dari masing-masing variabel, juga tidak menunjukkan pengaruh yang signifikan terhadap </w:t>
      </w:r>
      <w:r w:rsidR="00F767C9">
        <w:rPr>
          <w:shd w:val="clear" w:color="auto" w:fill="FFFFFF"/>
          <w:lang w:val="sv-SE"/>
        </w:rPr>
        <w:t>percepatan</w:t>
      </w:r>
      <w:r w:rsidR="00591226" w:rsidRPr="00591226">
        <w:rPr>
          <w:shd w:val="clear" w:color="auto" w:fill="FFFFFF"/>
          <w:lang w:val="sv-SE"/>
        </w:rPr>
        <w:t xml:space="preserve">, karena memiliki </w:t>
      </w:r>
      <w:r w:rsidR="00591226" w:rsidRPr="00591226">
        <w:rPr>
          <w:i/>
          <w:iCs/>
          <w:shd w:val="clear" w:color="auto" w:fill="FFFFFF"/>
          <w:lang w:val="sv-SE"/>
        </w:rPr>
        <w:t>P-value</w:t>
      </w:r>
      <w:r w:rsidR="00591226" w:rsidRPr="00591226">
        <w:rPr>
          <w:shd w:val="clear" w:color="auto" w:fill="FFFFFF"/>
          <w:lang w:val="sv-SE"/>
        </w:rPr>
        <w:t xml:space="preserve"> di atas 0,05.</w:t>
      </w:r>
      <w:r w:rsidR="00D133D9">
        <w:rPr>
          <w:szCs w:val="18"/>
          <w:lang w:val="sv-SE"/>
        </w:rPr>
        <w:t xml:space="preserve"> Untuk t</w:t>
      </w:r>
      <w:r w:rsidR="00591226" w:rsidRPr="00591226">
        <w:rPr>
          <w:lang w:val="sv-SE"/>
        </w:rPr>
        <w:t>ali baja (wire rope) yang digunakan juga dinyatakan aman, dengan tegangan maksimum yang jauh di bawah yield strength material dan nilai safety factor sebesar 8,02, menandakan bahwa sistem mampu menahan beban dengan sangat baik.</w:t>
      </w:r>
      <w:r w:rsidR="00591226" w:rsidRPr="00591226">
        <w:rPr>
          <w:rFonts w:asciiTheme="minorHAnsi" w:eastAsiaTheme="minorEastAsia" w:hAnsi="Calibri" w:cstheme="minorBidi"/>
          <w:color w:val="000000" w:themeColor="dark1"/>
          <w:kern w:val="24"/>
          <w:sz w:val="28"/>
          <w:szCs w:val="28"/>
          <w:lang w:val="sv-SE"/>
        </w:rPr>
        <w:t xml:space="preserve"> </w:t>
      </w:r>
      <w:r w:rsidR="00591226" w:rsidRPr="00591226">
        <w:rPr>
          <w:lang w:val="sv-SE"/>
        </w:rPr>
        <w:t>material baja tarik tinggi seperti AISI 1084 yang memiliki nilai yield strength lebih besar, maka tingkat keamanan sistem akan meningkat secara signifikan. Dengan demikian, desain wire rope dapat dikatakan sangat layak dan aman dalam menahan beban kerja yang disimulasikan.</w:t>
      </w:r>
    </w:p>
    <w:p w14:paraId="53D1E9BF" w14:textId="77777777" w:rsidR="00730535" w:rsidRPr="00615EED" w:rsidRDefault="00730535">
      <w:pPr>
        <w:jc w:val="both"/>
        <w:rPr>
          <w:lang w:val="sv-SE"/>
        </w:rPr>
      </w:pPr>
    </w:p>
    <w:p w14:paraId="73BB288B" w14:textId="77777777" w:rsidR="00E522FD" w:rsidRDefault="00000000">
      <w:pPr>
        <w:pStyle w:val="Heading1"/>
        <w:jc w:val="left"/>
        <w:rPr>
          <w:lang w:val="sv-SE"/>
        </w:rPr>
      </w:pPr>
      <w:r w:rsidRPr="00615EED">
        <w:rPr>
          <w:lang w:val="sv-SE"/>
        </w:rPr>
        <w:t>DAFTAR PUSTAKA</w:t>
      </w:r>
    </w:p>
    <w:sdt>
      <w:sdtPr>
        <w:rPr>
          <w:rFonts w:ascii="Times New Roman" w:eastAsia="Times New Roman" w:hAnsi="Times New Roman" w:cs="Times New Roman"/>
          <w:sz w:val="20"/>
          <w:szCs w:val="20"/>
          <w:lang w:val="en"/>
        </w:rPr>
        <w:id w:val="-573587230"/>
        <w:bibliography/>
      </w:sdtPr>
      <w:sdtContent>
        <w:p w14:paraId="217FE90B" w14:textId="1EF4ECFF" w:rsidR="00531C80" w:rsidRPr="00531C80" w:rsidRDefault="00531C80" w:rsidP="00531C80">
          <w:pPr>
            <w:pStyle w:val="Bibliography"/>
            <w:ind w:left="720" w:hanging="720"/>
            <w:jc w:val="both"/>
            <w:rPr>
              <w:rFonts w:ascii="Times New Roman" w:hAnsi="Times New Roman" w:cs="Times New Roman"/>
              <w:noProof/>
              <w:sz w:val="20"/>
              <w:szCs w:val="20"/>
              <w:lang w:val="sv-SE"/>
            </w:rPr>
          </w:pPr>
          <w:r w:rsidRPr="00531C80">
            <w:rPr>
              <w:rFonts w:ascii="Times New Roman" w:hAnsi="Times New Roman" w:cs="Times New Roman"/>
              <w:sz w:val="20"/>
              <w:szCs w:val="20"/>
            </w:rPr>
            <w:fldChar w:fldCharType="begin"/>
          </w:r>
          <w:r w:rsidRPr="00531C80">
            <w:rPr>
              <w:rFonts w:ascii="Times New Roman" w:hAnsi="Times New Roman" w:cs="Times New Roman"/>
              <w:sz w:val="20"/>
              <w:szCs w:val="20"/>
              <w:lang w:val="sv-SE"/>
            </w:rPr>
            <w:instrText xml:space="preserve"> BIBLIOGRAPHY </w:instrText>
          </w:r>
          <w:r w:rsidRPr="00531C80">
            <w:rPr>
              <w:rFonts w:ascii="Times New Roman" w:hAnsi="Times New Roman" w:cs="Times New Roman"/>
              <w:sz w:val="20"/>
              <w:szCs w:val="20"/>
            </w:rPr>
            <w:fldChar w:fldCharType="separate"/>
          </w:r>
          <w:r w:rsidRPr="00531C80">
            <w:rPr>
              <w:rFonts w:ascii="Times New Roman" w:hAnsi="Times New Roman" w:cs="Times New Roman"/>
              <w:noProof/>
              <w:sz w:val="20"/>
              <w:szCs w:val="20"/>
              <w:lang w:val="sv-SE"/>
            </w:rPr>
            <w:t>Agung Pranoto, H. a. (2020). ANALISIS PENGARUH CLEANING TUBING KONDENSOR TERHADAP RFORMA MESIN REFRIGERASI MESIN WATER COOLED CHILLER KAPASITAS 650TR.</w:t>
          </w:r>
        </w:p>
        <w:p w14:paraId="431C03A4" w14:textId="77777777" w:rsidR="00531C80" w:rsidRPr="00531C80" w:rsidRDefault="00531C80" w:rsidP="00531C80">
          <w:pPr>
            <w:pStyle w:val="Bibliography"/>
            <w:ind w:left="720" w:hanging="720"/>
            <w:jc w:val="both"/>
            <w:rPr>
              <w:rFonts w:ascii="Times New Roman" w:hAnsi="Times New Roman" w:cs="Times New Roman"/>
              <w:noProof/>
              <w:sz w:val="20"/>
              <w:szCs w:val="20"/>
              <w:lang w:val="sv-SE"/>
            </w:rPr>
          </w:pPr>
          <w:r w:rsidRPr="00531C80">
            <w:rPr>
              <w:rFonts w:ascii="Times New Roman" w:hAnsi="Times New Roman" w:cs="Times New Roman"/>
              <w:noProof/>
              <w:sz w:val="20"/>
              <w:szCs w:val="20"/>
              <w:lang w:val="sv-SE"/>
            </w:rPr>
            <w:t xml:space="preserve">Aliansyah, H. (2019). PERAN SEKTOR PARIWISATA PADA PERTUMBUHAN EKONOMI. </w:t>
          </w:r>
          <w:r w:rsidRPr="00531C80">
            <w:rPr>
              <w:rFonts w:ascii="Times New Roman" w:hAnsi="Times New Roman" w:cs="Times New Roman"/>
              <w:i/>
              <w:iCs/>
              <w:noProof/>
              <w:sz w:val="20"/>
              <w:szCs w:val="20"/>
              <w:lang w:val="sv-SE"/>
            </w:rPr>
            <w:t>Journal UNPAR</w:t>
          </w:r>
          <w:r w:rsidRPr="00531C80">
            <w:rPr>
              <w:rFonts w:ascii="Times New Roman" w:hAnsi="Times New Roman" w:cs="Times New Roman"/>
              <w:noProof/>
              <w:sz w:val="20"/>
              <w:szCs w:val="20"/>
              <w:lang w:val="sv-SE"/>
            </w:rPr>
            <w:t>.</w:t>
          </w:r>
        </w:p>
        <w:p w14:paraId="24C490B5" w14:textId="77777777" w:rsidR="00531C80" w:rsidRPr="00531C80" w:rsidRDefault="00531C80" w:rsidP="00531C80">
          <w:pPr>
            <w:pStyle w:val="Bibliography"/>
            <w:ind w:left="720" w:hanging="720"/>
            <w:jc w:val="both"/>
            <w:rPr>
              <w:rFonts w:ascii="Times New Roman" w:hAnsi="Times New Roman" w:cs="Times New Roman"/>
              <w:noProof/>
              <w:sz w:val="20"/>
              <w:szCs w:val="20"/>
              <w:lang w:val="sv-SE"/>
            </w:rPr>
          </w:pPr>
          <w:r w:rsidRPr="00531C80">
            <w:rPr>
              <w:rFonts w:ascii="Times New Roman" w:hAnsi="Times New Roman" w:cs="Times New Roman"/>
              <w:noProof/>
              <w:sz w:val="20"/>
              <w:szCs w:val="20"/>
              <w:lang w:val="sv-SE"/>
            </w:rPr>
            <w:t xml:space="preserve">Amarta, R. (2018). </w:t>
          </w:r>
          <w:r w:rsidRPr="00531C80">
            <w:rPr>
              <w:rFonts w:ascii="Times New Roman" w:hAnsi="Times New Roman" w:cs="Times New Roman"/>
              <w:i/>
              <w:iCs/>
              <w:noProof/>
              <w:sz w:val="20"/>
              <w:szCs w:val="20"/>
              <w:lang w:val="sv-SE"/>
            </w:rPr>
            <w:t>Pellet Kayu Energi Hijau Masa Depan.</w:t>
          </w:r>
          <w:r w:rsidRPr="00531C80">
            <w:rPr>
              <w:rFonts w:ascii="Times New Roman" w:hAnsi="Times New Roman" w:cs="Times New Roman"/>
              <w:noProof/>
              <w:sz w:val="20"/>
              <w:szCs w:val="20"/>
              <w:lang w:val="sv-SE"/>
            </w:rPr>
            <w:t xml:space="preserve"> Samarinda: Press Samarinda.</w:t>
          </w:r>
        </w:p>
        <w:p w14:paraId="23F03956" w14:textId="77777777" w:rsidR="00531C80" w:rsidRPr="00531C80" w:rsidRDefault="00531C80" w:rsidP="00531C80">
          <w:pPr>
            <w:pStyle w:val="Bibliography"/>
            <w:ind w:left="720" w:hanging="720"/>
            <w:jc w:val="both"/>
            <w:rPr>
              <w:rFonts w:ascii="Times New Roman" w:hAnsi="Times New Roman" w:cs="Times New Roman"/>
              <w:noProof/>
              <w:sz w:val="20"/>
              <w:szCs w:val="20"/>
              <w:lang w:val="sv-SE"/>
            </w:rPr>
          </w:pPr>
          <w:r w:rsidRPr="00531C80">
            <w:rPr>
              <w:rFonts w:ascii="Times New Roman" w:hAnsi="Times New Roman" w:cs="Times New Roman"/>
              <w:noProof/>
              <w:sz w:val="20"/>
              <w:szCs w:val="20"/>
              <w:lang w:val="sv-SE"/>
            </w:rPr>
            <w:t xml:space="preserve">Badan Standarisasi Nasional. (2000). </w:t>
          </w:r>
          <w:r w:rsidRPr="00531C80">
            <w:rPr>
              <w:rFonts w:ascii="Times New Roman" w:hAnsi="Times New Roman" w:cs="Times New Roman"/>
              <w:i/>
              <w:iCs/>
              <w:noProof/>
              <w:sz w:val="20"/>
              <w:szCs w:val="20"/>
              <w:lang w:val="sv-SE"/>
            </w:rPr>
            <w:t>Briket Arang Kayu.</w:t>
          </w:r>
          <w:r w:rsidRPr="00531C80">
            <w:rPr>
              <w:rFonts w:ascii="Times New Roman" w:hAnsi="Times New Roman" w:cs="Times New Roman"/>
              <w:noProof/>
              <w:sz w:val="20"/>
              <w:szCs w:val="20"/>
              <w:lang w:val="sv-SE"/>
            </w:rPr>
            <w:t xml:space="preserve"> Samarinda: Balai Penilitian Dan Pengembangan Industri.</w:t>
          </w:r>
        </w:p>
        <w:p w14:paraId="51D459F4" w14:textId="77777777" w:rsidR="00531C80" w:rsidRPr="00531C80" w:rsidRDefault="00531C80" w:rsidP="00531C80">
          <w:pPr>
            <w:pStyle w:val="Bibliography"/>
            <w:ind w:left="720" w:hanging="720"/>
            <w:jc w:val="both"/>
            <w:rPr>
              <w:rFonts w:ascii="Times New Roman" w:hAnsi="Times New Roman" w:cs="Times New Roman"/>
              <w:noProof/>
              <w:sz w:val="20"/>
              <w:szCs w:val="20"/>
              <w:lang w:val="sv-SE"/>
            </w:rPr>
          </w:pPr>
          <w:r w:rsidRPr="00531C80">
            <w:rPr>
              <w:rFonts w:ascii="Times New Roman" w:hAnsi="Times New Roman" w:cs="Times New Roman"/>
              <w:noProof/>
              <w:sz w:val="20"/>
              <w:szCs w:val="20"/>
            </w:rPr>
            <w:t xml:space="preserve">Harley, A. (2024, September 1). </w:t>
          </w:r>
          <w:r w:rsidRPr="00531C80">
            <w:rPr>
              <w:rFonts w:ascii="Times New Roman" w:hAnsi="Times New Roman" w:cs="Times New Roman"/>
              <w:i/>
              <w:iCs/>
              <w:noProof/>
              <w:sz w:val="20"/>
              <w:szCs w:val="20"/>
            </w:rPr>
            <w:t>Illumin Magazine</w:t>
          </w:r>
          <w:r w:rsidRPr="00531C80">
            <w:rPr>
              <w:rFonts w:ascii="Times New Roman" w:hAnsi="Times New Roman" w:cs="Times New Roman"/>
              <w:noProof/>
              <w:sz w:val="20"/>
              <w:szCs w:val="20"/>
            </w:rPr>
            <w:t xml:space="preserve">. </w:t>
          </w:r>
          <w:r w:rsidRPr="00531C80">
            <w:rPr>
              <w:rFonts w:ascii="Times New Roman" w:hAnsi="Times New Roman" w:cs="Times New Roman"/>
              <w:noProof/>
              <w:sz w:val="20"/>
              <w:szCs w:val="20"/>
              <w:lang w:val="sv-SE"/>
            </w:rPr>
            <w:t>Retrieved from USC Viterbi: https://illumin.usc.edu/the-fun-of-funiculars/</w:t>
          </w:r>
        </w:p>
        <w:p w14:paraId="5A8BCAF1" w14:textId="77777777" w:rsidR="00531C80" w:rsidRPr="00531C80" w:rsidRDefault="00531C80" w:rsidP="00531C80">
          <w:pPr>
            <w:pStyle w:val="Bibliography"/>
            <w:ind w:left="720" w:hanging="720"/>
            <w:jc w:val="both"/>
            <w:rPr>
              <w:rFonts w:ascii="Times New Roman" w:hAnsi="Times New Roman" w:cs="Times New Roman"/>
              <w:noProof/>
              <w:sz w:val="20"/>
              <w:szCs w:val="20"/>
            </w:rPr>
          </w:pPr>
          <w:r w:rsidRPr="00531C80">
            <w:rPr>
              <w:rFonts w:ascii="Times New Roman" w:hAnsi="Times New Roman" w:cs="Times New Roman"/>
              <w:noProof/>
              <w:sz w:val="20"/>
              <w:szCs w:val="20"/>
              <w:lang w:val="sv-SE"/>
            </w:rPr>
            <w:t xml:space="preserve">Irsan, F. (2020). RANCANG BANGUN KERETA GANTUNG PENGANGKUT PRODUK. </w:t>
          </w:r>
          <w:r w:rsidRPr="00531C80">
            <w:rPr>
              <w:rFonts w:ascii="Times New Roman" w:hAnsi="Times New Roman" w:cs="Times New Roman"/>
              <w:i/>
              <w:iCs/>
              <w:noProof/>
              <w:sz w:val="20"/>
              <w:szCs w:val="20"/>
            </w:rPr>
            <w:t>Journal of Electrical and System Control Engineering</w:t>
          </w:r>
          <w:r w:rsidRPr="00531C80">
            <w:rPr>
              <w:rFonts w:ascii="Times New Roman" w:hAnsi="Times New Roman" w:cs="Times New Roman"/>
              <w:noProof/>
              <w:sz w:val="20"/>
              <w:szCs w:val="20"/>
            </w:rPr>
            <w:t>.</w:t>
          </w:r>
        </w:p>
        <w:p w14:paraId="3FF56F92" w14:textId="77777777" w:rsidR="00531C80" w:rsidRPr="00531C80" w:rsidRDefault="00531C80" w:rsidP="00531C80">
          <w:pPr>
            <w:pStyle w:val="Bibliography"/>
            <w:ind w:left="720" w:hanging="720"/>
            <w:jc w:val="both"/>
            <w:rPr>
              <w:rFonts w:ascii="Times New Roman" w:hAnsi="Times New Roman" w:cs="Times New Roman"/>
              <w:noProof/>
              <w:sz w:val="20"/>
              <w:szCs w:val="20"/>
              <w:lang w:val="sv-SE"/>
            </w:rPr>
          </w:pPr>
          <w:r w:rsidRPr="00531C80">
            <w:rPr>
              <w:rFonts w:ascii="Times New Roman" w:hAnsi="Times New Roman" w:cs="Times New Roman"/>
              <w:noProof/>
              <w:sz w:val="20"/>
              <w:szCs w:val="20"/>
            </w:rPr>
            <w:t xml:space="preserve">Jantri, P. A. (2021). </w:t>
          </w:r>
          <w:r w:rsidRPr="00531C80">
            <w:rPr>
              <w:rFonts w:ascii="Times New Roman" w:hAnsi="Times New Roman" w:cs="Times New Roman"/>
              <w:i/>
              <w:iCs/>
              <w:noProof/>
              <w:sz w:val="20"/>
              <w:szCs w:val="20"/>
              <w:lang w:val="sv-SE"/>
            </w:rPr>
            <w:t>ANALISA PENURUNAN KINERJA KONDENSOR PADA TURBIN PLTU UNIT 4 DI PT. PLN (Persero) UNIT PEMBANGKITAN (UPK) BELAWAN</w:t>
          </w:r>
          <w:r w:rsidRPr="00531C80">
            <w:rPr>
              <w:rFonts w:ascii="Times New Roman" w:hAnsi="Times New Roman" w:cs="Times New Roman"/>
              <w:noProof/>
              <w:sz w:val="20"/>
              <w:szCs w:val="20"/>
              <w:lang w:val="sv-SE"/>
            </w:rPr>
            <w:t>.</w:t>
          </w:r>
        </w:p>
        <w:p w14:paraId="45C5FCB8" w14:textId="77777777" w:rsidR="00531C80" w:rsidRPr="00531C80" w:rsidRDefault="00531C80" w:rsidP="00531C80">
          <w:pPr>
            <w:pStyle w:val="Bibliography"/>
            <w:ind w:left="720" w:hanging="720"/>
            <w:jc w:val="both"/>
            <w:rPr>
              <w:rFonts w:ascii="Times New Roman" w:hAnsi="Times New Roman" w:cs="Times New Roman"/>
              <w:noProof/>
              <w:sz w:val="20"/>
              <w:szCs w:val="20"/>
              <w:lang w:val="sv-SE"/>
            </w:rPr>
          </w:pPr>
          <w:r w:rsidRPr="00531C80">
            <w:rPr>
              <w:rFonts w:ascii="Times New Roman" w:hAnsi="Times New Roman" w:cs="Times New Roman"/>
              <w:noProof/>
              <w:sz w:val="20"/>
              <w:szCs w:val="20"/>
              <w:lang w:val="sv-SE"/>
            </w:rPr>
            <w:t xml:space="preserve">Kemas Ridhuan, I. G. (2014). </w:t>
          </w:r>
          <w:r w:rsidRPr="00531C80">
            <w:rPr>
              <w:rFonts w:ascii="Times New Roman" w:hAnsi="Times New Roman" w:cs="Times New Roman"/>
              <w:i/>
              <w:iCs/>
              <w:noProof/>
              <w:sz w:val="20"/>
              <w:szCs w:val="20"/>
              <w:lang w:val="sv-SE"/>
            </w:rPr>
            <w:t>Pengaruh media pendingin air pada kondensor terhadap kemampuan kerja mesin pendingin</w:t>
          </w:r>
          <w:r w:rsidRPr="00531C80">
            <w:rPr>
              <w:rFonts w:ascii="Times New Roman" w:hAnsi="Times New Roman" w:cs="Times New Roman"/>
              <w:noProof/>
              <w:sz w:val="20"/>
              <w:szCs w:val="20"/>
              <w:lang w:val="sv-SE"/>
            </w:rPr>
            <w:t>.</w:t>
          </w:r>
        </w:p>
        <w:p w14:paraId="577D0006" w14:textId="77777777" w:rsidR="00531C80" w:rsidRPr="00531C80" w:rsidRDefault="00531C80" w:rsidP="00531C80">
          <w:pPr>
            <w:pStyle w:val="Bibliography"/>
            <w:ind w:left="720" w:hanging="720"/>
            <w:jc w:val="both"/>
            <w:rPr>
              <w:rFonts w:ascii="Times New Roman" w:hAnsi="Times New Roman" w:cs="Times New Roman"/>
              <w:noProof/>
              <w:sz w:val="20"/>
              <w:szCs w:val="20"/>
              <w:lang w:val="sv-SE"/>
            </w:rPr>
          </w:pPr>
          <w:r w:rsidRPr="00531C80">
            <w:rPr>
              <w:rFonts w:ascii="Times New Roman" w:hAnsi="Times New Roman" w:cs="Times New Roman"/>
              <w:noProof/>
              <w:sz w:val="20"/>
              <w:szCs w:val="20"/>
              <w:lang w:val="sv-SE"/>
            </w:rPr>
            <w:t xml:space="preserve">Kusuma, A. C. (2023). Pendampingan Pengelolaan Pemandian Sumberingin Melalui Desain Spot Swafoto. </w:t>
          </w:r>
          <w:r w:rsidRPr="00531C80">
            <w:rPr>
              <w:rFonts w:ascii="Times New Roman" w:hAnsi="Times New Roman" w:cs="Times New Roman"/>
              <w:i/>
              <w:iCs/>
              <w:noProof/>
              <w:sz w:val="20"/>
              <w:szCs w:val="20"/>
              <w:lang w:val="sv-SE"/>
            </w:rPr>
            <w:t>Jurnal Masyarakat Madani Indonesia</w:t>
          </w:r>
          <w:r w:rsidRPr="00531C80">
            <w:rPr>
              <w:rFonts w:ascii="Times New Roman" w:hAnsi="Times New Roman" w:cs="Times New Roman"/>
              <w:noProof/>
              <w:sz w:val="20"/>
              <w:szCs w:val="20"/>
              <w:lang w:val="sv-SE"/>
            </w:rPr>
            <w:t>.</w:t>
          </w:r>
        </w:p>
        <w:p w14:paraId="7176D692" w14:textId="77777777" w:rsidR="00531C80" w:rsidRPr="00531C80" w:rsidRDefault="00531C80" w:rsidP="00531C80">
          <w:pPr>
            <w:pStyle w:val="Bibliography"/>
            <w:ind w:left="720" w:hanging="720"/>
            <w:jc w:val="both"/>
            <w:rPr>
              <w:rFonts w:ascii="Times New Roman" w:hAnsi="Times New Roman" w:cs="Times New Roman"/>
              <w:noProof/>
              <w:sz w:val="20"/>
              <w:szCs w:val="20"/>
            </w:rPr>
          </w:pPr>
          <w:r w:rsidRPr="00531C80">
            <w:rPr>
              <w:rFonts w:ascii="Times New Roman" w:hAnsi="Times New Roman" w:cs="Times New Roman"/>
              <w:noProof/>
              <w:sz w:val="20"/>
              <w:szCs w:val="20"/>
              <w:lang w:val="sv-SE"/>
            </w:rPr>
            <w:t xml:space="preserve">Kusumah, G. (2023, September 5). </w:t>
          </w:r>
          <w:r w:rsidRPr="00531C80">
            <w:rPr>
              <w:rFonts w:ascii="Times New Roman" w:hAnsi="Times New Roman" w:cs="Times New Roman"/>
              <w:i/>
              <w:iCs/>
              <w:noProof/>
              <w:sz w:val="20"/>
              <w:szCs w:val="20"/>
              <w:lang w:val="sv-SE"/>
            </w:rPr>
            <w:t>Magister Pariwisata Universitas Pendidikan Indonesia</w:t>
          </w:r>
          <w:r w:rsidRPr="00531C80">
            <w:rPr>
              <w:rFonts w:ascii="Times New Roman" w:hAnsi="Times New Roman" w:cs="Times New Roman"/>
              <w:noProof/>
              <w:sz w:val="20"/>
              <w:szCs w:val="20"/>
              <w:lang w:val="sv-SE"/>
            </w:rPr>
            <w:t xml:space="preserve">. </w:t>
          </w:r>
          <w:r w:rsidRPr="00531C80">
            <w:rPr>
              <w:rFonts w:ascii="Times New Roman" w:hAnsi="Times New Roman" w:cs="Times New Roman"/>
              <w:noProof/>
              <w:sz w:val="20"/>
              <w:szCs w:val="20"/>
            </w:rPr>
            <w:t>Retrieved from https://mpar.upi.edu/membangun-daerah-melalui-pariwisata-tantangan-dan-peluang/.</w:t>
          </w:r>
        </w:p>
        <w:p w14:paraId="77128A8F" w14:textId="77777777" w:rsidR="00531C80" w:rsidRPr="00531C80" w:rsidRDefault="00531C80" w:rsidP="00531C80">
          <w:pPr>
            <w:pStyle w:val="Bibliography"/>
            <w:ind w:left="720" w:hanging="720"/>
            <w:jc w:val="both"/>
            <w:rPr>
              <w:rFonts w:ascii="Times New Roman" w:hAnsi="Times New Roman" w:cs="Times New Roman"/>
              <w:noProof/>
              <w:sz w:val="20"/>
              <w:szCs w:val="20"/>
            </w:rPr>
          </w:pPr>
          <w:r w:rsidRPr="00531C80">
            <w:rPr>
              <w:rFonts w:ascii="Times New Roman" w:hAnsi="Times New Roman" w:cs="Times New Roman"/>
              <w:noProof/>
              <w:sz w:val="20"/>
              <w:szCs w:val="20"/>
            </w:rPr>
            <w:t xml:space="preserve">Minestry of Energy and Mineral Resources Replubic of Indonesia. (2021). </w:t>
          </w:r>
          <w:r w:rsidRPr="00531C80">
            <w:rPr>
              <w:rFonts w:ascii="Times New Roman" w:hAnsi="Times New Roman" w:cs="Times New Roman"/>
              <w:i/>
              <w:iCs/>
              <w:noProof/>
              <w:sz w:val="20"/>
              <w:szCs w:val="20"/>
            </w:rPr>
            <w:t>Handbook of Energy &amp; Economic Statistics of Indonesia.</w:t>
          </w:r>
          <w:r w:rsidRPr="00531C80">
            <w:rPr>
              <w:rFonts w:ascii="Times New Roman" w:hAnsi="Times New Roman" w:cs="Times New Roman"/>
              <w:noProof/>
              <w:sz w:val="20"/>
              <w:szCs w:val="20"/>
            </w:rPr>
            <w:t xml:space="preserve"> Jakarta: Head of Center for Data and Information.</w:t>
          </w:r>
        </w:p>
        <w:p w14:paraId="1D5A82F7" w14:textId="77777777" w:rsidR="00531C80" w:rsidRPr="00531C80" w:rsidRDefault="00531C80" w:rsidP="00531C80">
          <w:pPr>
            <w:pStyle w:val="Bibliography"/>
            <w:ind w:left="720" w:hanging="720"/>
            <w:jc w:val="both"/>
            <w:rPr>
              <w:rFonts w:ascii="Times New Roman" w:hAnsi="Times New Roman" w:cs="Times New Roman"/>
              <w:noProof/>
              <w:sz w:val="20"/>
              <w:szCs w:val="20"/>
              <w:lang w:val="sv-SE"/>
            </w:rPr>
          </w:pPr>
          <w:r w:rsidRPr="00531C80">
            <w:rPr>
              <w:rFonts w:ascii="Times New Roman" w:hAnsi="Times New Roman" w:cs="Times New Roman"/>
              <w:noProof/>
              <w:sz w:val="20"/>
              <w:szCs w:val="20"/>
            </w:rPr>
            <w:t xml:space="preserve">Negara, E. S. (2018). </w:t>
          </w:r>
          <w:r w:rsidRPr="00531C80">
            <w:rPr>
              <w:rFonts w:ascii="Times New Roman" w:hAnsi="Times New Roman" w:cs="Times New Roman"/>
              <w:noProof/>
              <w:sz w:val="20"/>
              <w:szCs w:val="20"/>
              <w:lang w:val="sv-SE"/>
            </w:rPr>
            <w:t xml:space="preserve">Simulasi Pengereman Emergency Pada Kereta Api Melewati Sinyal Berindikasi Berhenti Berbasis Mikrokontroler Arduino Uno. </w:t>
          </w:r>
          <w:r w:rsidRPr="00531C80">
            <w:rPr>
              <w:rFonts w:ascii="Times New Roman" w:hAnsi="Times New Roman" w:cs="Times New Roman"/>
              <w:i/>
              <w:iCs/>
              <w:noProof/>
              <w:sz w:val="20"/>
              <w:szCs w:val="20"/>
              <w:lang w:val="sv-SE"/>
            </w:rPr>
            <w:t>Bina Darma e-Journal</w:t>
          </w:r>
          <w:r w:rsidRPr="00531C80">
            <w:rPr>
              <w:rFonts w:ascii="Times New Roman" w:hAnsi="Times New Roman" w:cs="Times New Roman"/>
              <w:noProof/>
              <w:sz w:val="20"/>
              <w:szCs w:val="20"/>
              <w:lang w:val="sv-SE"/>
            </w:rPr>
            <w:t>.</w:t>
          </w:r>
        </w:p>
        <w:p w14:paraId="345F10AD" w14:textId="77777777" w:rsidR="00531C80" w:rsidRPr="00531C80" w:rsidRDefault="00531C80" w:rsidP="00531C80">
          <w:pPr>
            <w:pStyle w:val="Bibliography"/>
            <w:ind w:left="720" w:hanging="720"/>
            <w:jc w:val="both"/>
            <w:rPr>
              <w:rFonts w:ascii="Times New Roman" w:hAnsi="Times New Roman" w:cs="Times New Roman"/>
              <w:noProof/>
              <w:sz w:val="20"/>
              <w:szCs w:val="20"/>
              <w:lang w:val="sv-SE"/>
            </w:rPr>
          </w:pPr>
          <w:r w:rsidRPr="00531C80">
            <w:rPr>
              <w:rFonts w:ascii="Times New Roman" w:hAnsi="Times New Roman" w:cs="Times New Roman"/>
              <w:noProof/>
              <w:sz w:val="20"/>
              <w:szCs w:val="20"/>
              <w:lang w:val="sv-SE"/>
            </w:rPr>
            <w:t xml:space="preserve">Reynaldi A, K. E. (2019). </w:t>
          </w:r>
          <w:r w:rsidRPr="00531C80">
            <w:rPr>
              <w:rFonts w:ascii="Times New Roman" w:hAnsi="Times New Roman" w:cs="Times New Roman"/>
              <w:i/>
              <w:iCs/>
              <w:noProof/>
              <w:sz w:val="20"/>
              <w:szCs w:val="20"/>
              <w:lang w:val="sv-SE"/>
            </w:rPr>
            <w:t>Analisa Efisiensi Kerja Chiller Pada Mesin Ekstruder Di PT. Arteria Daya Mulia Cirebon</w:t>
          </w:r>
          <w:r w:rsidRPr="00531C80">
            <w:rPr>
              <w:rFonts w:ascii="Times New Roman" w:hAnsi="Times New Roman" w:cs="Times New Roman"/>
              <w:noProof/>
              <w:sz w:val="20"/>
              <w:szCs w:val="20"/>
              <w:lang w:val="sv-SE"/>
            </w:rPr>
            <w:t>.</w:t>
          </w:r>
        </w:p>
        <w:p w14:paraId="3E0F999C" w14:textId="77777777" w:rsidR="00531C80" w:rsidRPr="00531C80" w:rsidRDefault="00531C80" w:rsidP="00531C80">
          <w:pPr>
            <w:pStyle w:val="Bibliography"/>
            <w:ind w:left="720" w:hanging="720"/>
            <w:jc w:val="both"/>
            <w:rPr>
              <w:rFonts w:ascii="Times New Roman" w:hAnsi="Times New Roman" w:cs="Times New Roman"/>
              <w:noProof/>
              <w:sz w:val="20"/>
              <w:szCs w:val="20"/>
            </w:rPr>
          </w:pPr>
          <w:r w:rsidRPr="00531C80">
            <w:rPr>
              <w:rFonts w:ascii="Times New Roman" w:hAnsi="Times New Roman" w:cs="Times New Roman"/>
              <w:noProof/>
              <w:sz w:val="20"/>
              <w:szCs w:val="20"/>
              <w:lang w:val="sv-SE"/>
            </w:rPr>
            <w:lastRenderedPageBreak/>
            <w:t xml:space="preserve">Reza. (2020). </w:t>
          </w:r>
          <w:r w:rsidRPr="00531C80">
            <w:rPr>
              <w:rFonts w:ascii="Times New Roman" w:hAnsi="Times New Roman" w:cs="Times New Roman"/>
              <w:i/>
              <w:iCs/>
              <w:noProof/>
              <w:sz w:val="20"/>
              <w:szCs w:val="20"/>
              <w:lang w:val="sv-SE"/>
            </w:rPr>
            <w:t xml:space="preserve">IDENTIFIKASI GANGGUAN PROSES KONDENSASI PADA REFRIGERATOR DI MV. </w:t>
          </w:r>
          <w:r w:rsidRPr="00531C80">
            <w:rPr>
              <w:rFonts w:ascii="Times New Roman" w:hAnsi="Times New Roman" w:cs="Times New Roman"/>
              <w:i/>
              <w:iCs/>
              <w:noProof/>
              <w:sz w:val="20"/>
              <w:szCs w:val="20"/>
            </w:rPr>
            <w:t>ASIKE GLOBAL</w:t>
          </w:r>
          <w:r w:rsidRPr="00531C80">
            <w:rPr>
              <w:rFonts w:ascii="Times New Roman" w:hAnsi="Times New Roman" w:cs="Times New Roman"/>
              <w:noProof/>
              <w:sz w:val="20"/>
              <w:szCs w:val="20"/>
            </w:rPr>
            <w:t>.</w:t>
          </w:r>
        </w:p>
        <w:p w14:paraId="7784CA90" w14:textId="77777777" w:rsidR="00531C80" w:rsidRPr="00531C80" w:rsidRDefault="00531C80" w:rsidP="00531C80">
          <w:pPr>
            <w:pStyle w:val="Bibliography"/>
            <w:ind w:left="720" w:hanging="720"/>
            <w:jc w:val="both"/>
            <w:rPr>
              <w:rFonts w:ascii="Times New Roman" w:hAnsi="Times New Roman" w:cs="Times New Roman"/>
              <w:noProof/>
              <w:sz w:val="20"/>
              <w:szCs w:val="20"/>
            </w:rPr>
          </w:pPr>
          <w:r w:rsidRPr="00531C80">
            <w:rPr>
              <w:rFonts w:ascii="Times New Roman" w:hAnsi="Times New Roman" w:cs="Times New Roman"/>
              <w:noProof/>
              <w:sz w:val="20"/>
              <w:szCs w:val="20"/>
            </w:rPr>
            <w:t xml:space="preserve">Santoso. (2019). AUTONOMOUS RAILWAYS MONITORING ROBOT BERBASIS RASPBERRY PI SEBAGAI PROTOTIPE ROBOT ALAT BANTU PETUGAS INSPEKSI REL KERETA API. </w:t>
          </w:r>
          <w:r w:rsidRPr="00531C80">
            <w:rPr>
              <w:rFonts w:ascii="Times New Roman" w:hAnsi="Times New Roman" w:cs="Times New Roman"/>
              <w:i/>
              <w:iCs/>
              <w:noProof/>
              <w:sz w:val="20"/>
              <w:szCs w:val="20"/>
            </w:rPr>
            <w:t>Lumbung Pustaka UNY</w:t>
          </w:r>
          <w:r w:rsidRPr="00531C80">
            <w:rPr>
              <w:rFonts w:ascii="Times New Roman" w:hAnsi="Times New Roman" w:cs="Times New Roman"/>
              <w:noProof/>
              <w:sz w:val="20"/>
              <w:szCs w:val="20"/>
            </w:rPr>
            <w:t>.</w:t>
          </w:r>
        </w:p>
        <w:p w14:paraId="3C5BEECC" w14:textId="77777777" w:rsidR="00531C80" w:rsidRPr="00531C80" w:rsidRDefault="00531C80" w:rsidP="00531C80">
          <w:pPr>
            <w:pStyle w:val="Bibliography"/>
            <w:ind w:left="720" w:hanging="720"/>
            <w:jc w:val="both"/>
            <w:rPr>
              <w:rFonts w:ascii="Times New Roman" w:hAnsi="Times New Roman" w:cs="Times New Roman"/>
              <w:noProof/>
              <w:sz w:val="20"/>
              <w:szCs w:val="20"/>
            </w:rPr>
          </w:pPr>
          <w:r w:rsidRPr="00531C80">
            <w:rPr>
              <w:rFonts w:ascii="Times New Roman" w:hAnsi="Times New Roman" w:cs="Times New Roman"/>
              <w:noProof/>
              <w:sz w:val="20"/>
              <w:szCs w:val="20"/>
            </w:rPr>
            <w:t xml:space="preserve">Septiani, M. S. (2018). </w:t>
          </w:r>
          <w:r w:rsidRPr="00531C80">
            <w:rPr>
              <w:rFonts w:ascii="Times New Roman" w:hAnsi="Times New Roman" w:cs="Times New Roman"/>
              <w:i/>
              <w:iCs/>
              <w:noProof/>
              <w:sz w:val="20"/>
              <w:szCs w:val="20"/>
            </w:rPr>
            <w:t>Efektivitas Asam Nitrat (Hno3) Sebagai Pelarut Alternatif Pada Proses Acid Wash Terhadap Plate Electrolyzer di PT Kaltim Nitrate Indonesia</w:t>
          </w:r>
          <w:r w:rsidRPr="00531C80">
            <w:rPr>
              <w:rFonts w:ascii="Times New Roman" w:hAnsi="Times New Roman" w:cs="Times New Roman"/>
              <w:noProof/>
              <w:sz w:val="20"/>
              <w:szCs w:val="20"/>
            </w:rPr>
            <w:t>.</w:t>
          </w:r>
        </w:p>
        <w:p w14:paraId="2DE4E4F2" w14:textId="77777777" w:rsidR="00531C80" w:rsidRPr="00730535" w:rsidRDefault="00531C80" w:rsidP="00531C80">
          <w:pPr>
            <w:pStyle w:val="Bibliography"/>
            <w:ind w:left="720" w:hanging="720"/>
            <w:jc w:val="both"/>
            <w:rPr>
              <w:rFonts w:ascii="Times New Roman" w:hAnsi="Times New Roman" w:cs="Times New Roman"/>
              <w:noProof/>
              <w:sz w:val="20"/>
              <w:szCs w:val="20"/>
              <w:lang w:val="en-US"/>
            </w:rPr>
          </w:pPr>
          <w:r w:rsidRPr="00531C80">
            <w:rPr>
              <w:rFonts w:ascii="Times New Roman" w:hAnsi="Times New Roman" w:cs="Times New Roman"/>
              <w:noProof/>
              <w:sz w:val="20"/>
              <w:szCs w:val="20"/>
              <w:lang w:val="sv-SE"/>
            </w:rPr>
            <w:t xml:space="preserve">Setiawan, M. G. (2019). RANCANG BANGUN KERETA GANTUNG PENGANGKUT PRODUK. </w:t>
          </w:r>
          <w:r w:rsidRPr="00730535">
            <w:rPr>
              <w:rFonts w:ascii="Times New Roman" w:hAnsi="Times New Roman" w:cs="Times New Roman"/>
              <w:i/>
              <w:iCs/>
              <w:noProof/>
              <w:sz w:val="20"/>
              <w:szCs w:val="20"/>
              <w:lang w:val="en-US"/>
            </w:rPr>
            <w:t>Digilib Unila</w:t>
          </w:r>
          <w:r w:rsidRPr="00730535">
            <w:rPr>
              <w:rFonts w:ascii="Times New Roman" w:hAnsi="Times New Roman" w:cs="Times New Roman"/>
              <w:noProof/>
              <w:sz w:val="20"/>
              <w:szCs w:val="20"/>
              <w:lang w:val="en-US"/>
            </w:rPr>
            <w:t>.</w:t>
          </w:r>
        </w:p>
        <w:p w14:paraId="24F37998" w14:textId="77777777" w:rsidR="000D5FE5" w:rsidRPr="000D5FE5" w:rsidRDefault="000D5FE5" w:rsidP="000D5FE5">
          <w:pPr>
            <w:ind w:left="709" w:hanging="709"/>
            <w:jc w:val="both"/>
            <w:rPr>
              <w:lang w:val="en-ID"/>
            </w:rPr>
          </w:pPr>
          <w:r w:rsidRPr="000D5FE5">
            <w:rPr>
              <w:noProof/>
            </w:rPr>
            <w:t xml:space="preserve">Wahyudi, B., Nugroho, P. W., Faizin, A., Wicaksono, H., Sharif, S., Suhaimi, M. A., &amp; Nor, N. S. M. (2025). The Dynamic System of Funicular Train on Constant Railway Gradient with Controlled Water Discharge for Adaptive Braking System. </w:t>
          </w:r>
          <w:r w:rsidRPr="000D5FE5">
            <w:rPr>
              <w:i/>
              <w:iCs/>
              <w:noProof/>
            </w:rPr>
            <w:t>Mathematical Modelling of Engineering Problems</w:t>
          </w:r>
          <w:r w:rsidRPr="000D5FE5">
            <w:rPr>
              <w:noProof/>
            </w:rPr>
            <w:t xml:space="preserve">, </w:t>
          </w:r>
          <w:r w:rsidRPr="000D5FE5">
            <w:rPr>
              <w:i/>
              <w:iCs/>
              <w:noProof/>
            </w:rPr>
            <w:t>12</w:t>
          </w:r>
          <w:r w:rsidRPr="000D5FE5">
            <w:rPr>
              <w:noProof/>
            </w:rPr>
            <w:t>(1), 64–72. https://doi.org/10.18280/mmep.120108</w:t>
          </w:r>
        </w:p>
        <w:p w14:paraId="5F10DCCC" w14:textId="77777777" w:rsidR="000D5FE5" w:rsidRPr="00730535" w:rsidRDefault="000D5FE5" w:rsidP="000D5FE5">
          <w:pPr>
            <w:rPr>
              <w:lang w:val="en-US"/>
            </w:rPr>
          </w:pPr>
        </w:p>
        <w:p w14:paraId="412FF3C7" w14:textId="77777777" w:rsidR="00531C80" w:rsidRDefault="00531C80" w:rsidP="00531C80">
          <w:pPr>
            <w:pStyle w:val="Bibliography"/>
            <w:ind w:left="720" w:hanging="720"/>
            <w:jc w:val="both"/>
            <w:rPr>
              <w:rFonts w:ascii="Times New Roman" w:hAnsi="Times New Roman" w:cs="Times New Roman"/>
              <w:noProof/>
              <w:sz w:val="20"/>
              <w:szCs w:val="20"/>
            </w:rPr>
          </w:pPr>
          <w:r w:rsidRPr="00730535">
            <w:rPr>
              <w:rFonts w:ascii="Times New Roman" w:hAnsi="Times New Roman" w:cs="Times New Roman"/>
              <w:noProof/>
              <w:sz w:val="20"/>
              <w:szCs w:val="20"/>
              <w:lang w:val="en-US"/>
            </w:rPr>
            <w:t xml:space="preserve">Zayadi, A. (2016). </w:t>
          </w:r>
          <w:r w:rsidRPr="00531C80">
            <w:rPr>
              <w:rFonts w:ascii="Times New Roman" w:hAnsi="Times New Roman" w:cs="Times New Roman"/>
              <w:noProof/>
              <w:sz w:val="20"/>
              <w:szCs w:val="20"/>
              <w:lang w:val="sv-SE"/>
            </w:rPr>
            <w:t xml:space="preserve">Analisis Kekuatan Tali Baja Pada Lift Schindler Kapasitas 1600 Kg. </w:t>
          </w:r>
          <w:r w:rsidRPr="00531C80">
            <w:rPr>
              <w:rFonts w:ascii="Times New Roman" w:hAnsi="Times New Roman" w:cs="Times New Roman"/>
              <w:i/>
              <w:iCs/>
              <w:noProof/>
              <w:sz w:val="20"/>
              <w:szCs w:val="20"/>
            </w:rPr>
            <w:t>Jurnal Teknologi Kedirgantaraan</w:t>
          </w:r>
          <w:r w:rsidRPr="00531C80">
            <w:rPr>
              <w:rFonts w:ascii="Times New Roman" w:hAnsi="Times New Roman" w:cs="Times New Roman"/>
              <w:noProof/>
              <w:sz w:val="20"/>
              <w:szCs w:val="20"/>
            </w:rPr>
            <w:t>.</w:t>
          </w:r>
        </w:p>
        <w:p w14:paraId="10CBD8FD" w14:textId="49AF5992" w:rsidR="00E522FD" w:rsidRDefault="00531C80" w:rsidP="00531C80">
          <w:pPr>
            <w:spacing w:after="160" w:line="259" w:lineRule="auto"/>
            <w:jc w:val="both"/>
          </w:pPr>
          <w:r w:rsidRPr="00531C80">
            <w:rPr>
              <w:b/>
              <w:bCs/>
              <w:noProof/>
            </w:rPr>
            <w:fldChar w:fldCharType="end"/>
          </w:r>
        </w:p>
      </w:sdtContent>
    </w:sdt>
    <w:p w14:paraId="48C3AF58" w14:textId="2E85108D" w:rsidR="00E522FD" w:rsidRDefault="00E522FD">
      <w:pPr>
        <w:jc w:val="both"/>
      </w:pPr>
    </w:p>
    <w:sectPr w:rsidR="00E522FD">
      <w:type w:val="continuous"/>
      <w:pgSz w:w="11907" w:h="16840"/>
      <w:pgMar w:top="1699" w:right="1559" w:bottom="1699" w:left="1699"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7EF8D" w14:textId="77777777" w:rsidR="0006512B" w:rsidRDefault="0006512B">
      <w:r>
        <w:separator/>
      </w:r>
    </w:p>
  </w:endnote>
  <w:endnote w:type="continuationSeparator" w:id="0">
    <w:p w14:paraId="2765477B" w14:textId="77777777" w:rsidR="0006512B" w:rsidRDefault="00065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DA933" w14:textId="77777777" w:rsidR="00E522FD" w:rsidRPr="00615EED" w:rsidRDefault="00000000">
    <w:pPr>
      <w:pBdr>
        <w:top w:val="nil"/>
        <w:left w:val="nil"/>
        <w:bottom w:val="nil"/>
        <w:right w:val="nil"/>
        <w:between w:val="nil"/>
      </w:pBdr>
      <w:tabs>
        <w:tab w:val="left" w:pos="2992"/>
      </w:tabs>
      <w:spacing w:after="1138"/>
      <w:ind w:right="90"/>
      <w:rPr>
        <w:rFonts w:ascii="Arial" w:eastAsia="Arial" w:hAnsi="Arial" w:cs="Arial"/>
        <w:color w:val="FFFFFF"/>
        <w:sz w:val="18"/>
        <w:szCs w:val="18"/>
        <w:lang w:val="sv-SE"/>
      </w:rPr>
    </w:pPr>
    <w:r w:rsidRPr="00615EED">
      <w:rPr>
        <w:b/>
        <w:lang w:val="sv-SE"/>
      </w:rPr>
      <w:t xml:space="preserve"> </w:t>
    </w:r>
    <w:r w:rsidRPr="00615EED">
      <w:rPr>
        <w:b/>
        <w:color w:val="FFFFFF"/>
        <w:sz w:val="18"/>
        <w:szCs w:val="18"/>
        <w:lang w:val="sv-SE"/>
      </w:rPr>
      <w:t>JURNAL ILMIAH TEKNIK MESIN, ELEKTRO DAN KOMPUTER</w:t>
    </w:r>
    <w:r w:rsidRPr="00615EED">
      <w:rPr>
        <w:color w:val="FFFFFF"/>
        <w:sz w:val="18"/>
        <w:szCs w:val="18"/>
        <w:lang w:val="sv-SE"/>
      </w:rPr>
      <w:t xml:space="preserve"> </w:t>
    </w:r>
    <w:r w:rsidRPr="00615EED">
      <w:rPr>
        <w:rFonts w:ascii="Arial" w:eastAsia="Arial" w:hAnsi="Arial" w:cs="Arial"/>
        <w:color w:val="FFFFFF"/>
        <w:sz w:val="18"/>
        <w:szCs w:val="18"/>
        <w:lang w:val="sv-SE"/>
      </w:rPr>
      <w:t>Vol.1, No.1, Maret  2021, pp. 1 - 5</w:t>
    </w:r>
    <w:r>
      <w:rPr>
        <w:noProof/>
      </w:rPr>
      <mc:AlternateContent>
        <mc:Choice Requires="wps">
          <w:drawing>
            <wp:anchor distT="0" distB="0" distL="114300" distR="114300" simplePos="0" relativeHeight="251661312" behindDoc="0" locked="0" layoutInCell="1" hidden="0" allowOverlap="1" wp14:anchorId="659C852B" wp14:editId="40AD9DE2">
              <wp:simplePos x="0" y="0"/>
              <wp:positionH relativeFrom="column">
                <wp:posOffset>114300</wp:posOffset>
              </wp:positionH>
              <wp:positionV relativeFrom="paragraph">
                <wp:posOffset>0</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5362510" y="3774920"/>
                        <a:ext cx="5448300"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CA635" w14:textId="77777777" w:rsidR="00E522FD" w:rsidRDefault="00E522FD">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p>
  <w:p w14:paraId="31612409" w14:textId="77777777" w:rsidR="00E522FD" w:rsidRDefault="00E522FD"/>
  <w:p w14:paraId="76B02C82" w14:textId="77777777" w:rsidR="00E522FD" w:rsidRPr="00615EED" w:rsidRDefault="00000000">
    <w:pPr>
      <w:pBdr>
        <w:top w:val="nil"/>
        <w:left w:val="nil"/>
        <w:bottom w:val="nil"/>
        <w:right w:val="nil"/>
        <w:between w:val="nil"/>
      </w:pBdr>
      <w:tabs>
        <w:tab w:val="center" w:pos="4680"/>
        <w:tab w:val="right" w:pos="9360"/>
        <w:tab w:val="left" w:pos="8460"/>
      </w:tabs>
      <w:rPr>
        <w:color w:val="000000"/>
        <w:sz w:val="16"/>
        <w:szCs w:val="16"/>
        <w:lang w:val="sv-SE"/>
      </w:rPr>
    </w:pPr>
    <w:r w:rsidRPr="00615EED">
      <w:rPr>
        <w:i/>
        <w:color w:val="000000"/>
        <w:sz w:val="16"/>
        <w:szCs w:val="16"/>
        <w:highlight w:val="lightGray"/>
        <w:lang w:val="sv-SE"/>
      </w:rPr>
      <w:t>Nama Penulis dkk / Judul Artikel Lengkap</w:t>
    </w:r>
    <w:r w:rsidRPr="00615EED">
      <w:rPr>
        <w:i/>
        <w:color w:val="000000"/>
        <w:sz w:val="16"/>
        <w:szCs w:val="16"/>
        <w:highlight w:val="lightGray"/>
        <w:lang w:val="sv-SE"/>
      </w:rPr>
      <w:tab/>
    </w:r>
    <w:r w:rsidRPr="00615EED">
      <w:rPr>
        <w:color w:val="000000"/>
        <w:sz w:val="16"/>
        <w:szCs w:val="16"/>
        <w:highlight w:val="lightGray"/>
        <w:lang w:val="sv-SE"/>
      </w:rPr>
      <w:tab/>
    </w:r>
    <w:r>
      <w:rPr>
        <w:color w:val="000000"/>
        <w:sz w:val="16"/>
        <w:szCs w:val="16"/>
        <w:highlight w:val="lightGray"/>
      </w:rPr>
      <w:fldChar w:fldCharType="begin"/>
    </w:r>
    <w:r w:rsidRPr="00615EED">
      <w:rPr>
        <w:color w:val="000000"/>
        <w:sz w:val="16"/>
        <w:szCs w:val="16"/>
        <w:highlight w:val="lightGray"/>
        <w:lang w:val="sv-SE"/>
      </w:rPr>
      <w:instrText>PAGE</w:instrText>
    </w:r>
    <w:r>
      <w:rPr>
        <w:color w:val="000000"/>
        <w:sz w:val="16"/>
        <w:szCs w:val="16"/>
        <w:highlight w:val="lightGray"/>
      </w:rPr>
      <w:fldChar w:fldCharType="separate"/>
    </w:r>
    <w:r w:rsidR="00615EED" w:rsidRPr="00615EED">
      <w:rPr>
        <w:noProof/>
        <w:color w:val="000000"/>
        <w:sz w:val="16"/>
        <w:szCs w:val="16"/>
        <w:highlight w:val="lightGray"/>
        <w:lang w:val="sv-SE"/>
      </w:rPr>
      <w:t>2</w:t>
    </w:r>
    <w:r>
      <w:rPr>
        <w:color w:val="000000"/>
        <w:sz w:val="16"/>
        <w:szCs w:val="16"/>
        <w:highlight w:val="lightGray"/>
      </w:rPr>
      <w:fldChar w:fldCharType="end"/>
    </w:r>
  </w:p>
  <w:p w14:paraId="5FA85CC1" w14:textId="77777777" w:rsidR="00E522FD" w:rsidRPr="00615EED" w:rsidRDefault="00E522FD">
    <w:pPr>
      <w:pBdr>
        <w:top w:val="nil"/>
        <w:left w:val="nil"/>
        <w:bottom w:val="nil"/>
        <w:right w:val="nil"/>
        <w:between w:val="nil"/>
      </w:pBdr>
      <w:tabs>
        <w:tab w:val="center" w:pos="4680"/>
        <w:tab w:val="right" w:pos="9360"/>
      </w:tabs>
      <w:rPr>
        <w:color w:val="000000"/>
        <w:lang w:val="sv-S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B752" w14:textId="77777777" w:rsidR="00E522FD" w:rsidRPr="00615EED" w:rsidRDefault="00000000">
    <w:pPr>
      <w:pBdr>
        <w:top w:val="nil"/>
        <w:left w:val="nil"/>
        <w:bottom w:val="nil"/>
        <w:right w:val="nil"/>
        <w:between w:val="nil"/>
      </w:pBdr>
      <w:tabs>
        <w:tab w:val="center" w:pos="4680"/>
        <w:tab w:val="right" w:pos="9360"/>
        <w:tab w:val="left" w:pos="8460"/>
      </w:tabs>
      <w:rPr>
        <w:color w:val="000000"/>
        <w:sz w:val="16"/>
        <w:szCs w:val="16"/>
        <w:lang w:val="sv-SE"/>
      </w:rPr>
    </w:pPr>
    <w:r w:rsidRPr="00615EED">
      <w:rPr>
        <w:i/>
        <w:color w:val="000000"/>
        <w:sz w:val="16"/>
        <w:szCs w:val="16"/>
        <w:highlight w:val="lightGray"/>
        <w:lang w:val="sv-SE"/>
      </w:rPr>
      <w:t>Nama Penulis dkk / Judul Artikel Lengkap</w:t>
    </w:r>
    <w:r w:rsidRPr="00615EED">
      <w:rPr>
        <w:i/>
        <w:color w:val="000000"/>
        <w:sz w:val="16"/>
        <w:szCs w:val="16"/>
        <w:highlight w:val="lightGray"/>
        <w:lang w:val="sv-SE"/>
      </w:rPr>
      <w:tab/>
    </w:r>
    <w:r w:rsidRPr="00615EED">
      <w:rPr>
        <w:color w:val="000000"/>
        <w:sz w:val="16"/>
        <w:szCs w:val="16"/>
        <w:highlight w:val="lightGray"/>
        <w:lang w:val="sv-SE"/>
      </w:rPr>
      <w:tab/>
    </w:r>
    <w:r>
      <w:rPr>
        <w:color w:val="000000"/>
        <w:sz w:val="16"/>
        <w:szCs w:val="16"/>
        <w:highlight w:val="lightGray"/>
      </w:rPr>
      <w:fldChar w:fldCharType="begin"/>
    </w:r>
    <w:r w:rsidRPr="00615EED">
      <w:rPr>
        <w:color w:val="000000"/>
        <w:sz w:val="16"/>
        <w:szCs w:val="16"/>
        <w:highlight w:val="lightGray"/>
        <w:lang w:val="sv-SE"/>
      </w:rPr>
      <w:instrText>PAGE</w:instrText>
    </w:r>
    <w:r>
      <w:rPr>
        <w:color w:val="000000"/>
        <w:sz w:val="16"/>
        <w:szCs w:val="16"/>
        <w:highlight w:val="lightGray"/>
      </w:rPr>
      <w:fldChar w:fldCharType="separate"/>
    </w:r>
    <w:r w:rsidR="00615EED" w:rsidRPr="00615EED">
      <w:rPr>
        <w:noProof/>
        <w:color w:val="000000"/>
        <w:sz w:val="16"/>
        <w:szCs w:val="16"/>
        <w:highlight w:val="lightGray"/>
        <w:lang w:val="sv-SE"/>
      </w:rPr>
      <w:t>1</w:t>
    </w:r>
    <w:r>
      <w:rPr>
        <w:color w:val="000000"/>
        <w:sz w:val="16"/>
        <w:szCs w:val="16"/>
        <w:highlight w:val="lightGray"/>
      </w:rPr>
      <w:fldChar w:fldCharType="end"/>
    </w:r>
  </w:p>
  <w:p w14:paraId="2DCE842E" w14:textId="77777777" w:rsidR="00E522FD" w:rsidRPr="00615EED" w:rsidRDefault="00E522FD">
    <w:pPr>
      <w:pBdr>
        <w:top w:val="nil"/>
        <w:left w:val="nil"/>
        <w:bottom w:val="nil"/>
        <w:right w:val="nil"/>
        <w:between w:val="nil"/>
      </w:pBdr>
      <w:tabs>
        <w:tab w:val="center" w:pos="4680"/>
        <w:tab w:val="right" w:pos="9360"/>
      </w:tabs>
      <w:rPr>
        <w:color w:val="000000"/>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CA931" w14:textId="77777777" w:rsidR="0006512B" w:rsidRDefault="0006512B">
      <w:r>
        <w:separator/>
      </w:r>
    </w:p>
  </w:footnote>
  <w:footnote w:type="continuationSeparator" w:id="0">
    <w:p w14:paraId="343FB486" w14:textId="77777777" w:rsidR="0006512B" w:rsidRDefault="00065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73A21" w14:textId="77777777" w:rsidR="00E522FD" w:rsidRDefault="00E522FD">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62E5F" w14:textId="77777777" w:rsidR="00E522FD" w:rsidRDefault="00000000">
    <w:pPr>
      <w:shd w:val="clear" w:color="auto" w:fill="BFBFBF"/>
      <w:jc w:val="center"/>
      <w:rPr>
        <w:i/>
        <w:sz w:val="16"/>
        <w:szCs w:val="16"/>
      </w:rPr>
    </w:pPr>
    <w:r>
      <w:rPr>
        <w:i/>
        <w:sz w:val="16"/>
        <w:szCs w:val="16"/>
      </w:rPr>
      <w:t>Jinggo: Jurnal Inovasi Teknologi Manufaktur, Energi, dan Otomotif, Vol. 3 No. 1 Agustus 2024, Hal. 1-4</w:t>
    </w:r>
  </w:p>
  <w:p w14:paraId="573DE9CC" w14:textId="77777777" w:rsidR="00E522FD" w:rsidRDefault="00000000">
    <w:pPr>
      <w:shd w:val="clear" w:color="auto" w:fill="BFBFBF"/>
      <w:jc w:val="center"/>
      <w:rPr>
        <w:i/>
        <w:sz w:val="16"/>
        <w:szCs w:val="16"/>
        <w:highlight w:val="lightGray"/>
      </w:rPr>
    </w:pPr>
    <w:r>
      <w:rPr>
        <w:i/>
        <w:sz w:val="16"/>
        <w:szCs w:val="16"/>
        <w:highlight w:val="lightGray"/>
      </w:rPr>
      <w:t>ISSN: 2963-8445</w:t>
    </w:r>
  </w:p>
  <w:p w14:paraId="7D3F178A" w14:textId="77777777" w:rsidR="00E522FD" w:rsidRDefault="00E522FD">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02709" w14:textId="77777777" w:rsidR="00E522FD" w:rsidRDefault="00000000">
    <w:pPr>
      <w:shd w:val="clear" w:color="auto" w:fill="BFBFBF"/>
      <w:ind w:right="9"/>
      <w:jc w:val="center"/>
      <w:rPr>
        <w:i/>
        <w:sz w:val="16"/>
        <w:szCs w:val="16"/>
      </w:rPr>
    </w:pPr>
    <w:r>
      <w:rPr>
        <w:i/>
        <w:sz w:val="16"/>
        <w:szCs w:val="16"/>
      </w:rPr>
      <w:t>Jinggo Vol. 3 No. 1 Agustus 2024, Hal. 1-4</w:t>
    </w:r>
  </w:p>
  <w:p w14:paraId="41966274" w14:textId="77777777" w:rsidR="00E522FD" w:rsidRDefault="00000000">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pict w14:anchorId="5F8ECA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44" type="#_x0000_t75" style="position:absolute;left:0;text-align:left;margin-left:.55pt;margin-top:8.4pt;width:41.3pt;height:54.75pt;z-index:6;visibility:visible;mso-position-horizontal:absolute;mso-position-horizontal-relative:margin;mso-position-vertical:absolute;mso-position-vertical-relative:text">
          <v:imagedata r:id="rId1" o:title=""/>
          <w10:wrap anchorx="margin"/>
        </v:shape>
      </w:pict>
    </w:r>
    <w:r>
      <w:rPr>
        <w:noProof/>
      </w:rPr>
      <mc:AlternateContent>
        <mc:Choice Requires="wps">
          <w:drawing>
            <wp:anchor distT="0" distB="0" distL="114300" distR="114300" simplePos="0" relativeHeight="251658240" behindDoc="0" locked="0" layoutInCell="1" hidden="0" allowOverlap="1" wp14:anchorId="03EB5F73" wp14:editId="77B96DC1">
              <wp:simplePos x="0" y="0"/>
              <wp:positionH relativeFrom="column">
                <wp:posOffset>635000</wp:posOffset>
              </wp:positionH>
              <wp:positionV relativeFrom="paragraph">
                <wp:posOffset>101600</wp:posOffset>
              </wp:positionV>
              <wp:extent cx="5012055" cy="713291"/>
              <wp:effectExtent l="0" t="0" r="0" b="0"/>
              <wp:wrapNone/>
              <wp:docPr id="4" name="Freeform: Shape 4"/>
              <wp:cNvGraphicFramePr/>
              <a:graphic xmlns:a="http://schemas.openxmlformats.org/drawingml/2006/main">
                <a:graphicData uri="http://schemas.microsoft.com/office/word/2010/wordprocessingShape">
                  <wps:wsp>
                    <wps:cNvSpPr/>
                    <wps:spPr>
                      <a:xfrm>
                        <a:off x="2844735" y="3434243"/>
                        <a:ext cx="5002530" cy="691515"/>
                      </a:xfrm>
                      <a:custGeom>
                        <a:avLst/>
                        <a:gdLst/>
                        <a:ahLst/>
                        <a:cxnLst/>
                        <a:rect l="l" t="t" r="r" b="b"/>
                        <a:pathLst>
                          <a:path w="5002530" h="691515" extrusionOk="0">
                            <a:moveTo>
                              <a:pt x="0" y="0"/>
                            </a:moveTo>
                            <a:lnTo>
                              <a:pt x="0" y="691515"/>
                            </a:lnTo>
                            <a:lnTo>
                              <a:pt x="5002530" y="691515"/>
                            </a:lnTo>
                            <a:lnTo>
                              <a:pt x="5002530" y="0"/>
                            </a:lnTo>
                            <a:close/>
                          </a:path>
                        </a:pathLst>
                      </a:custGeom>
                      <a:solidFill>
                        <a:srgbClr val="BFBFBF"/>
                      </a:solidFill>
                      <a:ln>
                        <a:noFill/>
                      </a:ln>
                    </wps:spPr>
                    <wps:txbx>
                      <w:txbxContent>
                        <w:p w14:paraId="427D59B7" w14:textId="77777777" w:rsidR="00E522FD" w:rsidRPr="00615EED" w:rsidRDefault="00000000">
                          <w:pPr>
                            <w:textDirection w:val="btLr"/>
                            <w:rPr>
                              <w:lang w:val="sv-SE"/>
                            </w:rPr>
                          </w:pPr>
                          <w:r w:rsidRPr="00615EED">
                            <w:rPr>
                              <w:b/>
                              <w:color w:val="000000"/>
                              <w:sz w:val="18"/>
                              <w:lang w:val="sv-SE"/>
                            </w:rPr>
                            <w:t>Jinggo: Jurnal Inovasi Teknologi Manufaktur, Energi, dan Otomotif</w:t>
                          </w:r>
                        </w:p>
                        <w:p w14:paraId="5DE7A476" w14:textId="77777777" w:rsidR="00E522FD" w:rsidRDefault="00000000">
                          <w:pPr>
                            <w:ind w:right="29"/>
                            <w:textDirection w:val="btLr"/>
                          </w:pPr>
                          <w:r>
                            <w:rPr>
                              <w:color w:val="000000"/>
                              <w:sz w:val="14"/>
                            </w:rPr>
                            <w:t>ISSN: 2963-8445</w:t>
                          </w:r>
                        </w:p>
                        <w:p w14:paraId="1A9D1AB0" w14:textId="77777777" w:rsidR="00E522FD" w:rsidRDefault="00E522FD">
                          <w:pPr>
                            <w:textDirection w:val="btLr"/>
                          </w:pPr>
                        </w:p>
                        <w:p w14:paraId="181580EC" w14:textId="77777777" w:rsidR="00E522FD" w:rsidRDefault="00000000">
                          <w:pPr>
                            <w:textDirection w:val="btLr"/>
                          </w:pPr>
                          <w:r>
                            <w:rPr>
                              <w:i/>
                              <w:color w:val="000000"/>
                              <w:sz w:val="14"/>
                            </w:rPr>
                            <w:t>http: https://jurnal.poliwangi.ac.id/index.php/jinggo/</w:t>
                          </w:r>
                        </w:p>
                        <w:p w14:paraId="0BFF8CF1" w14:textId="77777777" w:rsidR="00E522FD" w:rsidRDefault="00000000">
                          <w:pPr>
                            <w:textDirection w:val="btLr"/>
                          </w:pPr>
                          <w:r>
                            <w:rPr>
                              <w:i/>
                              <w:color w:val="000000"/>
                              <w:sz w:val="14"/>
                            </w:rPr>
                            <w:t>Received:</w:t>
                          </w:r>
                          <w:r>
                            <w:rPr>
                              <w:i/>
                              <w:color w:val="000000"/>
                              <w:sz w:val="14"/>
                            </w:rPr>
                            <w:tab/>
                          </w:r>
                          <w:r>
                            <w:rPr>
                              <w:i/>
                              <w:color w:val="000000"/>
                              <w:sz w:val="14"/>
                            </w:rPr>
                            <w:tab/>
                          </w:r>
                          <w:r>
                            <w:rPr>
                              <w:i/>
                              <w:color w:val="000000"/>
                              <w:sz w:val="14"/>
                            </w:rPr>
                            <w:tab/>
                          </w:r>
                          <w:r>
                            <w:rPr>
                              <w:i/>
                              <w:color w:val="000000"/>
                              <w:sz w:val="14"/>
                            </w:rPr>
                            <w:tab/>
                            <w:t>Revised:</w:t>
                          </w:r>
                          <w:r>
                            <w:rPr>
                              <w:i/>
                              <w:color w:val="000000"/>
                              <w:sz w:val="14"/>
                            </w:rPr>
                            <w:tab/>
                            <w:t xml:space="preserve"> </w:t>
                          </w:r>
                          <w:r>
                            <w:rPr>
                              <w:i/>
                              <w:color w:val="000000"/>
                              <w:sz w:val="14"/>
                            </w:rPr>
                            <w:tab/>
                            <w:t xml:space="preserve">                    </w:t>
                          </w:r>
                          <w:r>
                            <w:rPr>
                              <w:i/>
                              <w:color w:val="000000"/>
                              <w:sz w:val="14"/>
                            </w:rPr>
                            <w:tab/>
                          </w:r>
                          <w:r>
                            <w:rPr>
                              <w:i/>
                              <w:color w:val="000000"/>
                              <w:sz w:val="14"/>
                            </w:rPr>
                            <w:tab/>
                            <w:t>Accepted:</w:t>
                          </w:r>
                        </w:p>
                      </w:txbxContent>
                    </wps:txbx>
                    <wps:bodyPr spcFirstLastPara="1" wrap="square" lIns="88900" tIns="38100" rIns="88900" bIns="38100" anchor="t" anchorCtr="0">
                      <a:noAutofit/>
                    </wps:bodyPr>
                  </wps:wsp>
                </a:graphicData>
              </a:graphic>
            </wp:anchor>
          </w:drawing>
        </mc:Choice>
        <mc:Fallback>
          <w:pict>
            <v:shape w14:anchorId="03EB5F73" id="Freeform: Shape 4" o:spid="_x0000_s1026" style="position:absolute;left:0;text-align:left;margin-left:50pt;margin-top:8pt;width:394.65pt;height:56.1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5002530,6915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" adj="-11796480,,5400" path="m,l,691515r5002530,l5002530,,,xe" fillcolor="#bfbfbf" stroked="f">
              <v:stroke joinstyle="miter"/>
              <v:formulas/>
              <v:path arrowok="t" o:extrusionok="f" o:connecttype="custom" textboxrect="0,0,5002530,691515"/>
              <v:textbox inset="7pt,3pt,7pt,3pt">
                <w:txbxContent>
                  <w:p w14:paraId="427D59B7" w14:textId="77777777" w:rsidR="00E522FD" w:rsidRPr="00615EED" w:rsidRDefault="00000000">
                    <w:pPr>
                      <w:textDirection w:val="btLr"/>
                      <w:rPr>
                        <w:lang w:val="sv-SE"/>
                      </w:rPr>
                    </w:pPr>
                    <w:r w:rsidRPr="00615EED">
                      <w:rPr>
                        <w:b/>
                        <w:color w:val="000000"/>
                        <w:sz w:val="18"/>
                        <w:lang w:val="sv-SE"/>
                      </w:rPr>
                      <w:t>Jinggo: Jurnal Inovasi Teknologi Manufaktur, Energi, dan Otomotif</w:t>
                    </w:r>
                  </w:p>
                  <w:p w14:paraId="5DE7A476" w14:textId="77777777" w:rsidR="00E522FD" w:rsidRDefault="00000000">
                    <w:pPr>
                      <w:ind w:right="29"/>
                      <w:textDirection w:val="btLr"/>
                    </w:pPr>
                    <w:r>
                      <w:rPr>
                        <w:color w:val="000000"/>
                        <w:sz w:val="14"/>
                      </w:rPr>
                      <w:t>ISSN: 2963-8445</w:t>
                    </w:r>
                  </w:p>
                  <w:p w14:paraId="1A9D1AB0" w14:textId="77777777" w:rsidR="00E522FD" w:rsidRDefault="00E522FD">
                    <w:pPr>
                      <w:textDirection w:val="btLr"/>
                    </w:pPr>
                  </w:p>
                  <w:p w14:paraId="181580EC" w14:textId="77777777" w:rsidR="00E522FD" w:rsidRDefault="00000000">
                    <w:pPr>
                      <w:textDirection w:val="btLr"/>
                    </w:pPr>
                    <w:r>
                      <w:rPr>
                        <w:i/>
                        <w:color w:val="000000"/>
                        <w:sz w:val="14"/>
                      </w:rPr>
                      <w:t>http: https://jurnal.poliwangi.ac.id/index.php/jinggo/</w:t>
                    </w:r>
                  </w:p>
                  <w:p w14:paraId="0BFF8CF1" w14:textId="77777777" w:rsidR="00E522FD" w:rsidRDefault="00000000">
                    <w:pPr>
                      <w:textDirection w:val="btLr"/>
                    </w:pPr>
                    <w:r>
                      <w:rPr>
                        <w:i/>
                        <w:color w:val="000000"/>
                        <w:sz w:val="14"/>
                      </w:rPr>
                      <w:t>Received:</w:t>
                    </w:r>
                    <w:r>
                      <w:rPr>
                        <w:i/>
                        <w:color w:val="000000"/>
                        <w:sz w:val="14"/>
                      </w:rPr>
                      <w:tab/>
                    </w:r>
                    <w:r>
                      <w:rPr>
                        <w:i/>
                        <w:color w:val="000000"/>
                        <w:sz w:val="14"/>
                      </w:rPr>
                      <w:tab/>
                    </w:r>
                    <w:r>
                      <w:rPr>
                        <w:i/>
                        <w:color w:val="000000"/>
                        <w:sz w:val="14"/>
                      </w:rPr>
                      <w:tab/>
                    </w:r>
                    <w:r>
                      <w:rPr>
                        <w:i/>
                        <w:color w:val="000000"/>
                        <w:sz w:val="14"/>
                      </w:rPr>
                      <w:tab/>
                      <w:t>Revised:</w:t>
                    </w:r>
                    <w:r>
                      <w:rPr>
                        <w:i/>
                        <w:color w:val="000000"/>
                        <w:sz w:val="14"/>
                      </w:rPr>
                      <w:tab/>
                      <w:t xml:space="preserve"> </w:t>
                    </w:r>
                    <w:r>
                      <w:rPr>
                        <w:i/>
                        <w:color w:val="000000"/>
                        <w:sz w:val="14"/>
                      </w:rPr>
                      <w:tab/>
                      <w:t xml:space="preserve">                    </w:t>
                    </w:r>
                    <w:r>
                      <w:rPr>
                        <w:i/>
                        <w:color w:val="000000"/>
                        <w:sz w:val="14"/>
                      </w:rPr>
                      <w:tab/>
                    </w:r>
                    <w:r>
                      <w:rPr>
                        <w:i/>
                        <w:color w:val="000000"/>
                        <w:sz w:val="14"/>
                      </w:rPr>
                      <w:tab/>
                      <w:t>Accepted:</w:t>
                    </w:r>
                  </w:p>
                </w:txbxContent>
              </v:textbox>
            </v:shape>
          </w:pict>
        </mc:Fallback>
      </mc:AlternateContent>
    </w:r>
    <w:r>
      <w:rPr>
        <w:noProof/>
      </w:rPr>
      <mc:AlternateContent>
        <mc:Choice Requires="wps">
          <w:drawing>
            <wp:anchor distT="0" distB="0" distL="114300" distR="114300" simplePos="0" relativeHeight="251659264" behindDoc="0" locked="0" layoutInCell="1" hidden="0" allowOverlap="1" wp14:anchorId="1FB4810C" wp14:editId="6AC76D9E">
              <wp:simplePos x="0" y="0"/>
              <wp:positionH relativeFrom="column">
                <wp:posOffset>88901</wp:posOffset>
              </wp:positionH>
              <wp:positionV relativeFrom="paragraph">
                <wp:posOffset>50800</wp:posOffset>
              </wp:positionV>
              <wp:extent cx="635" cy="12700"/>
              <wp:effectExtent l="0" t="0" r="0" b="0"/>
              <wp:wrapNone/>
              <wp:docPr id="3" name="Freeform: Shape 3"/>
              <wp:cNvGraphicFramePr/>
              <a:graphic xmlns:a="http://schemas.openxmlformats.org/drawingml/2006/main">
                <a:graphicData uri="http://schemas.microsoft.com/office/word/2010/wordprocessingShape">
                  <wps:wsp>
                    <wps:cNvSpPr/>
                    <wps:spPr>
                      <a:xfrm>
                        <a:off x="2591053" y="3779683"/>
                        <a:ext cx="5509895" cy="635"/>
                      </a:xfrm>
                      <a:custGeom>
                        <a:avLst/>
                        <a:gdLst/>
                        <a:ahLst/>
                        <a:cxnLst/>
                        <a:rect l="l" t="t" r="r" b="b"/>
                        <a:pathLst>
                          <a:path w="5509895" h="635" extrusionOk="0">
                            <a:moveTo>
                              <a:pt x="0" y="0"/>
                            </a:moveTo>
                            <a:lnTo>
                              <a:pt x="2754692" y="0"/>
                            </a:lnTo>
                            <a:lnTo>
                              <a:pt x="2754692" y="635"/>
                            </a:lnTo>
                            <a:lnTo>
                              <a:pt x="5509895" y="635"/>
                            </a:lnTo>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88901</wp:posOffset>
              </wp:positionH>
              <wp:positionV relativeFrom="paragraph">
                <wp:posOffset>50800</wp:posOffset>
              </wp:positionV>
              <wp:extent cx="635" cy="12700"/>
              <wp:effectExtent b="0" l="0" r="0" t="0"/>
              <wp:wrapNone/>
              <wp:docPr id="3"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635" cy="12700"/>
                      </a:xfrm>
                      <a:prstGeom prst="rect"/>
                      <a:ln/>
                    </pic:spPr>
                  </pic:pic>
                </a:graphicData>
              </a:graphic>
            </wp:anchor>
          </w:drawing>
        </mc:Fallback>
      </mc:AlternateContent>
    </w:r>
  </w:p>
  <w:p w14:paraId="414BE258" w14:textId="77777777" w:rsidR="00E522FD" w:rsidRDefault="00000000">
    <w:pPr>
      <w:tabs>
        <w:tab w:val="left" w:pos="510"/>
        <w:tab w:val="center" w:pos="3969"/>
      </w:tabs>
      <w:rPr>
        <w:b/>
      </w:rPr>
    </w:pPr>
    <w:r>
      <w:rPr>
        <w:b/>
      </w:rPr>
      <w:tab/>
    </w:r>
  </w:p>
  <w:p w14:paraId="17371A85" w14:textId="77777777" w:rsidR="00E522FD" w:rsidRDefault="00E522FD">
    <w:pPr>
      <w:jc w:val="center"/>
      <w:rPr>
        <w:b/>
      </w:rPr>
    </w:pPr>
  </w:p>
  <w:p w14:paraId="38011DE9" w14:textId="77777777" w:rsidR="00E522FD" w:rsidRDefault="00E522FD">
    <w:pPr>
      <w:jc w:val="center"/>
      <w:rPr>
        <w:b/>
      </w:rPr>
    </w:pPr>
  </w:p>
  <w:p w14:paraId="1DE532F6" w14:textId="77777777" w:rsidR="00E522FD" w:rsidRDefault="00E522FD">
    <w:pPr>
      <w:pBdr>
        <w:top w:val="nil"/>
        <w:left w:val="nil"/>
        <w:bottom w:val="nil"/>
        <w:right w:val="nil"/>
        <w:between w:val="nil"/>
      </w:pBdr>
      <w:tabs>
        <w:tab w:val="center" w:pos="4680"/>
        <w:tab w:val="right" w:pos="9360"/>
      </w:tabs>
      <w:rPr>
        <w:rFonts w:ascii="Calibri" w:eastAsia="Calibri" w:hAnsi="Calibri" w:cs="Calibri"/>
        <w:color w:val="000000"/>
        <w:sz w:val="22"/>
        <w:szCs w:val="22"/>
      </w:rPr>
    </w:pPr>
  </w:p>
  <w:p w14:paraId="7CE0CD7F" w14:textId="77777777" w:rsidR="00E522FD" w:rsidRDefault="00000000">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pict w14:anchorId="7FC53271">
        <v:shape id="image2.png" o:spid="_x0000_s1040" type="#_x0000_t75" style="position:absolute;left:0;text-align:left;margin-left:9pt;margin-top:5pt;width:441pt;height:1pt;z-index:2;visibility:visible;mso-position-horizontal:absolute;mso-position-horizontal-relative:margin;mso-position-vertical:absolute;mso-position-vertical-relative:text">
          <v:imagedata r:id="rId9" o:title=""/>
          <w10:wrap anchorx="margin"/>
        </v:shape>
      </w:pict>
    </w:r>
    <w:r>
      <w:rPr>
        <w:noProof/>
      </w:rPr>
      <mc:AlternateContent>
        <mc:Choice Requires="wps">
          <w:drawing>
            <wp:anchor distT="0" distB="0" distL="114300" distR="114300" simplePos="0" relativeHeight="251660288" behindDoc="0" locked="0" layoutInCell="1" hidden="0" allowOverlap="1" wp14:anchorId="4B2D168E" wp14:editId="1BC72905">
              <wp:simplePos x="0" y="0"/>
              <wp:positionH relativeFrom="column">
                <wp:posOffset>50801</wp:posOffset>
              </wp:positionH>
              <wp:positionV relativeFrom="paragraph">
                <wp:posOffset>88900</wp:posOffset>
              </wp:positionV>
              <wp:extent cx="0" cy="19050"/>
              <wp:effectExtent l="0" t="0" r="0" b="0"/>
              <wp:wrapNone/>
              <wp:docPr id="2" name="Freeform: Shape 2"/>
              <wp:cNvGraphicFramePr/>
              <a:graphic xmlns:a="http://schemas.openxmlformats.org/drawingml/2006/main">
                <a:graphicData uri="http://schemas.microsoft.com/office/word/2010/wordprocessingShape">
                  <wps:wsp>
                    <wps:cNvSpPr/>
                    <wps:spPr>
                      <a:xfrm>
                        <a:off x="2547238" y="3780000"/>
                        <a:ext cx="5597525" cy="0"/>
                      </a:xfrm>
                      <a:custGeom>
                        <a:avLst/>
                        <a:gdLst/>
                        <a:ahLst/>
                        <a:cxnLst/>
                        <a:rect l="l" t="t" r="r" b="b"/>
                        <a:pathLst>
                          <a:path w="5597525" h="1" extrusionOk="0">
                            <a:moveTo>
                              <a:pt x="0" y="0"/>
                            </a:moveTo>
                            <a:lnTo>
                              <a:pt x="5597525" y="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50801</wp:posOffset>
              </wp:positionH>
              <wp:positionV relativeFrom="paragraph">
                <wp:posOffset>88900</wp:posOffset>
              </wp:positionV>
              <wp:extent cx="0" cy="19050"/>
              <wp:effectExtent b="0" l="0" r="0" t="0"/>
              <wp:wrapNone/>
              <wp:docPr id="2"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0" cy="1905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3319C"/>
    <w:multiLevelType w:val="multilevel"/>
    <w:tmpl w:val="B130FACE"/>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F8F24B5"/>
    <w:multiLevelType w:val="multilevel"/>
    <w:tmpl w:val="F04641D4"/>
    <w:lvl w:ilvl="0">
      <w:start w:val="4"/>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42A455A3"/>
    <w:multiLevelType w:val="hybridMultilevel"/>
    <w:tmpl w:val="D9E2754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50C861B3"/>
    <w:multiLevelType w:val="multilevel"/>
    <w:tmpl w:val="AE84AD3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876039720">
    <w:abstractNumId w:val="3"/>
  </w:num>
  <w:num w:numId="2" w16cid:durableId="638342551">
    <w:abstractNumId w:val="1"/>
  </w:num>
  <w:num w:numId="3" w16cid:durableId="747967437">
    <w:abstractNumId w:val="0"/>
  </w:num>
  <w:num w:numId="4" w16cid:durableId="18883715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6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2FD"/>
    <w:rsid w:val="00012629"/>
    <w:rsid w:val="0006512B"/>
    <w:rsid w:val="000655F5"/>
    <w:rsid w:val="00087A4C"/>
    <w:rsid w:val="000D5FE5"/>
    <w:rsid w:val="001560DD"/>
    <w:rsid w:val="001C6B8D"/>
    <w:rsid w:val="001D7B0C"/>
    <w:rsid w:val="001E2398"/>
    <w:rsid w:val="00216019"/>
    <w:rsid w:val="00227153"/>
    <w:rsid w:val="002768FB"/>
    <w:rsid w:val="00291EE1"/>
    <w:rsid w:val="00341D44"/>
    <w:rsid w:val="003B7B54"/>
    <w:rsid w:val="004306CE"/>
    <w:rsid w:val="00440AA8"/>
    <w:rsid w:val="004D59A7"/>
    <w:rsid w:val="005218DA"/>
    <w:rsid w:val="00530410"/>
    <w:rsid w:val="00531C80"/>
    <w:rsid w:val="00591226"/>
    <w:rsid w:val="00605736"/>
    <w:rsid w:val="00615EED"/>
    <w:rsid w:val="006469C1"/>
    <w:rsid w:val="006B45C8"/>
    <w:rsid w:val="006B584D"/>
    <w:rsid w:val="006C5D36"/>
    <w:rsid w:val="0070216B"/>
    <w:rsid w:val="007271BD"/>
    <w:rsid w:val="00730535"/>
    <w:rsid w:val="007B4A81"/>
    <w:rsid w:val="00831CD2"/>
    <w:rsid w:val="0085670D"/>
    <w:rsid w:val="00880759"/>
    <w:rsid w:val="008C7BFB"/>
    <w:rsid w:val="009C1961"/>
    <w:rsid w:val="009C6B85"/>
    <w:rsid w:val="009D0E21"/>
    <w:rsid w:val="009F7279"/>
    <w:rsid w:val="00A77FB8"/>
    <w:rsid w:val="00AB344B"/>
    <w:rsid w:val="00AD05B2"/>
    <w:rsid w:val="00B40513"/>
    <w:rsid w:val="00B829C8"/>
    <w:rsid w:val="00BD75DA"/>
    <w:rsid w:val="00C13643"/>
    <w:rsid w:val="00CA5F57"/>
    <w:rsid w:val="00D121CF"/>
    <w:rsid w:val="00D133D9"/>
    <w:rsid w:val="00D25B90"/>
    <w:rsid w:val="00D44D40"/>
    <w:rsid w:val="00D71335"/>
    <w:rsid w:val="00E22876"/>
    <w:rsid w:val="00E34FF8"/>
    <w:rsid w:val="00E522FD"/>
    <w:rsid w:val="00EB5C21"/>
    <w:rsid w:val="00ED6592"/>
    <w:rsid w:val="00F767C9"/>
    <w:rsid w:val="00F77C29"/>
    <w:rsid w:val="00FB4041"/>
    <w:rsid w:val="00FF4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rules v:ext="edit">
        <o:r id="V:Rule1" type="connector" idref="#_x0000_s2062"/>
      </o:rules>
    </o:shapelayout>
  </w:shapeDefaults>
  <w:decimalSymbol w:val="."/>
  <w:listSeparator w:val=","/>
  <w14:docId w14:val="1756A1C1"/>
  <w15:docId w15:val="{00338D1A-49B4-4B6A-A34C-1F898E2E6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link w:val="Heading1Char"/>
    <w:uiPriority w:val="9"/>
    <w:qFormat/>
    <w:rsid w:val="00FF190D"/>
    <w:pPr>
      <w:keepNext/>
      <w:spacing w:line="480" w:lineRule="auto"/>
      <w:jc w:val="center"/>
      <w:outlineLvl w:val="0"/>
    </w:pPr>
    <w:rPr>
      <w:b/>
    </w:rPr>
  </w:style>
  <w:style w:type="paragraph" w:styleId="Heading2">
    <w:name w:val="heading 2"/>
    <w:basedOn w:val="Normal1"/>
    <w:next w:val="Normal1"/>
    <w:uiPriority w:val="9"/>
    <w:unhideWhenUsed/>
    <w:qFormat/>
    <w:rsid w:val="00FF190D"/>
    <w:pPr>
      <w:keepNext/>
      <w:spacing w:before="240" w:after="60"/>
      <w:outlineLvl w:val="1"/>
    </w:pPr>
    <w:rPr>
      <w:rFonts w:ascii="Arial" w:eastAsia="Arial" w:hAnsi="Arial" w:cs="Arial"/>
      <w:b/>
      <w:i/>
      <w:sz w:val="28"/>
      <w:szCs w:val="28"/>
    </w:rPr>
  </w:style>
  <w:style w:type="paragraph" w:styleId="Heading3">
    <w:name w:val="heading 3"/>
    <w:basedOn w:val="Normal1"/>
    <w:next w:val="Normal1"/>
    <w:uiPriority w:val="9"/>
    <w:semiHidden/>
    <w:unhideWhenUsed/>
    <w:qFormat/>
    <w:rsid w:val="00FF190D"/>
    <w:pPr>
      <w:keepNext/>
      <w:spacing w:before="240" w:after="60"/>
      <w:outlineLvl w:val="2"/>
    </w:pPr>
    <w:rPr>
      <w:rFonts w:ascii="Arial" w:eastAsia="Arial" w:hAnsi="Arial" w:cs="Arial"/>
      <w:b/>
      <w:sz w:val="26"/>
      <w:szCs w:val="26"/>
    </w:rPr>
  </w:style>
  <w:style w:type="paragraph" w:styleId="Heading4">
    <w:name w:val="heading 4"/>
    <w:basedOn w:val="Normal1"/>
    <w:next w:val="Normal1"/>
    <w:uiPriority w:val="9"/>
    <w:semiHidden/>
    <w:unhideWhenUsed/>
    <w:qFormat/>
    <w:rsid w:val="00FF190D"/>
    <w:pPr>
      <w:keepNext/>
      <w:spacing w:before="240" w:after="60"/>
      <w:outlineLvl w:val="3"/>
    </w:pPr>
    <w:rPr>
      <w:b/>
      <w:sz w:val="28"/>
      <w:szCs w:val="28"/>
    </w:rPr>
  </w:style>
  <w:style w:type="paragraph" w:styleId="Heading5">
    <w:name w:val="heading 5"/>
    <w:basedOn w:val="Normal1"/>
    <w:next w:val="Normal1"/>
    <w:uiPriority w:val="9"/>
    <w:semiHidden/>
    <w:unhideWhenUsed/>
    <w:qFormat/>
    <w:rsid w:val="00FF190D"/>
    <w:pPr>
      <w:spacing w:before="240" w:after="60"/>
      <w:outlineLvl w:val="4"/>
    </w:pPr>
    <w:rPr>
      <w:b/>
      <w:i/>
      <w:sz w:val="26"/>
      <w:szCs w:val="26"/>
    </w:rPr>
  </w:style>
  <w:style w:type="paragraph" w:styleId="Heading6">
    <w:name w:val="heading 6"/>
    <w:basedOn w:val="Normal1"/>
    <w:next w:val="Normal1"/>
    <w:uiPriority w:val="9"/>
    <w:semiHidden/>
    <w:unhideWhenUsed/>
    <w:qFormat/>
    <w:rsid w:val="00FF190D"/>
    <w:pPr>
      <w:keepNext/>
      <w:jc w:val="center"/>
      <w:outlineLvl w:val="5"/>
    </w:pPr>
    <w:rPr>
      <w:b/>
      <w:i/>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uiPriority w:val="10"/>
    <w:qFormat/>
    <w:rsid w:val="00FF190D"/>
    <w:pPr>
      <w:jc w:val="center"/>
    </w:pPr>
    <w:rPr>
      <w:b/>
      <w:sz w:val="28"/>
      <w:szCs w:val="28"/>
    </w:rPr>
  </w:style>
  <w:style w:type="paragraph" w:customStyle="1" w:styleId="Normal1">
    <w:name w:val="Normal1"/>
    <w:rsid w:val="00FF190D"/>
  </w:style>
  <w:style w:type="paragraph" w:styleId="Subtitle">
    <w:name w:val="Subtitle"/>
    <w:basedOn w:val="Normal"/>
    <w:next w:val="Normal"/>
    <w:uiPriority w:val="11"/>
    <w:qFormat/>
    <w:pPr>
      <w:pBdr>
        <w:top w:val="nil"/>
        <w:left w:val="nil"/>
        <w:bottom w:val="nil"/>
        <w:right w:val="nil"/>
        <w:between w:val="nil"/>
      </w:pBdr>
      <w:jc w:val="center"/>
    </w:pPr>
    <w:rPr>
      <w:b/>
      <w:color w:val="000000"/>
      <w:sz w:val="32"/>
      <w:szCs w:val="32"/>
    </w:rPr>
  </w:style>
  <w:style w:type="table" w:customStyle="1" w:styleId="a">
    <w:basedOn w:val="TableNormal"/>
    <w:rsid w:val="00FF190D"/>
    <w:tblPr>
      <w:tblStyleRowBandSize w:val="1"/>
      <w:tblStyleColBandSize w:val="1"/>
    </w:tblPr>
  </w:style>
  <w:style w:type="table" w:customStyle="1" w:styleId="a0">
    <w:basedOn w:val="TableNormal"/>
    <w:rsid w:val="00FF190D"/>
    <w:tblPr>
      <w:tblStyleRowBandSize w:val="1"/>
      <w:tblStyleColBandSize w:val="1"/>
    </w:tblPr>
  </w:style>
  <w:style w:type="paragraph" w:styleId="BalloonText">
    <w:name w:val="Balloon Text"/>
    <w:basedOn w:val="Normal"/>
    <w:link w:val="BalloonTextChar"/>
    <w:uiPriority w:val="99"/>
    <w:semiHidden/>
    <w:unhideWhenUsed/>
    <w:rsid w:val="00D63B7C"/>
    <w:rPr>
      <w:rFonts w:ascii="Tahoma" w:hAnsi="Tahoma" w:cs="Tahoma"/>
      <w:sz w:val="16"/>
      <w:szCs w:val="16"/>
    </w:rPr>
  </w:style>
  <w:style w:type="character" w:customStyle="1" w:styleId="BalloonTextChar">
    <w:name w:val="Balloon Text Char"/>
    <w:link w:val="BalloonText"/>
    <w:uiPriority w:val="99"/>
    <w:semiHidden/>
    <w:rsid w:val="00D63B7C"/>
    <w:rPr>
      <w:rFonts w:ascii="Tahoma" w:hAnsi="Tahoma" w:cs="Tahoma"/>
      <w:sz w:val="16"/>
      <w:szCs w:val="16"/>
    </w:rPr>
  </w:style>
  <w:style w:type="character" w:styleId="Hyperlink">
    <w:name w:val="Hyperlink"/>
    <w:uiPriority w:val="99"/>
    <w:unhideWhenUsed/>
    <w:rsid w:val="00563C2D"/>
    <w:rPr>
      <w:color w:val="0000FF"/>
      <w:u w:val="single"/>
    </w:rPr>
  </w:style>
  <w:style w:type="paragraph" w:styleId="Footer">
    <w:name w:val="footer"/>
    <w:basedOn w:val="Normal"/>
    <w:link w:val="FooterChar"/>
    <w:uiPriority w:val="99"/>
    <w:unhideWhenUsed/>
    <w:rsid w:val="00563C2D"/>
    <w:pPr>
      <w:tabs>
        <w:tab w:val="center" w:pos="4680"/>
        <w:tab w:val="right" w:pos="9360"/>
      </w:tabs>
    </w:pPr>
  </w:style>
  <w:style w:type="character" w:customStyle="1" w:styleId="FooterChar">
    <w:name w:val="Footer Char"/>
    <w:link w:val="Footer"/>
    <w:uiPriority w:val="99"/>
    <w:rsid w:val="00563C2D"/>
    <w:rPr>
      <w:lang w:val="en"/>
    </w:rPr>
  </w:style>
  <w:style w:type="paragraph" w:customStyle="1" w:styleId="Els-equation">
    <w:name w:val="Els-equation"/>
    <w:next w:val="Normal"/>
    <w:rsid w:val="006E77AD"/>
    <w:pPr>
      <w:widowControl w:val="0"/>
      <w:tabs>
        <w:tab w:val="right" w:pos="4320"/>
        <w:tab w:val="right" w:pos="9120"/>
      </w:tabs>
      <w:spacing w:before="230" w:after="230" w:line="360" w:lineRule="auto"/>
    </w:pPr>
    <w:rPr>
      <w:rFonts w:eastAsia="SimSun"/>
      <w:i/>
      <w:noProof/>
      <w:sz w:val="16"/>
    </w:rPr>
  </w:style>
  <w:style w:type="paragraph" w:customStyle="1" w:styleId="Acknowledgement">
    <w:name w:val="Acknowledgement"/>
    <w:basedOn w:val="Heading1"/>
    <w:qFormat/>
    <w:rsid w:val="006E77AD"/>
    <w:pPr>
      <w:keepLines/>
      <w:spacing w:before="240" w:after="240" w:line="276" w:lineRule="auto"/>
      <w:jc w:val="left"/>
    </w:pPr>
    <w:rPr>
      <w:bCs/>
      <w:sz w:val="21"/>
      <w:szCs w:val="32"/>
      <w:lang w:val="id-ID"/>
    </w:rPr>
  </w:style>
  <w:style w:type="paragraph" w:styleId="Header">
    <w:name w:val="header"/>
    <w:basedOn w:val="Normal"/>
    <w:link w:val="HeaderChar"/>
    <w:uiPriority w:val="99"/>
    <w:unhideWhenUsed/>
    <w:rsid w:val="00F868B0"/>
    <w:pPr>
      <w:tabs>
        <w:tab w:val="center" w:pos="4680"/>
        <w:tab w:val="right" w:pos="9360"/>
      </w:tabs>
    </w:pPr>
    <w:rPr>
      <w:rFonts w:ascii="Calibri" w:eastAsia="Calibri" w:hAnsi="Calibri"/>
      <w:sz w:val="22"/>
      <w:szCs w:val="22"/>
      <w:lang w:val="en-US"/>
    </w:rPr>
  </w:style>
  <w:style w:type="character" w:customStyle="1" w:styleId="HeaderChar">
    <w:name w:val="Header Char"/>
    <w:link w:val="Header"/>
    <w:uiPriority w:val="99"/>
    <w:rsid w:val="00F868B0"/>
    <w:rPr>
      <w:rFonts w:ascii="Calibri" w:eastAsia="Calibri" w:hAnsi="Calibri"/>
      <w:sz w:val="22"/>
      <w:szCs w:val="22"/>
    </w:rPr>
  </w:style>
  <w:style w:type="paragraph" w:customStyle="1" w:styleId="Stylepapertitle14pt">
    <w:name w:val="Style paper title + 14 pt"/>
    <w:basedOn w:val="Normal"/>
    <w:rsid w:val="00F868B0"/>
    <w:pPr>
      <w:spacing w:after="120"/>
      <w:jc w:val="center"/>
    </w:pPr>
    <w:rPr>
      <w:rFonts w:eastAsia="MS Mincho"/>
      <w:noProof/>
      <w:sz w:val="24"/>
      <w:szCs w:val="48"/>
      <w:lang w:val="en-US"/>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615EED"/>
    <w:rPr>
      <w:color w:val="605E5C"/>
      <w:shd w:val="clear" w:color="auto" w:fill="E1DFDD"/>
    </w:rPr>
  </w:style>
  <w:style w:type="paragraph" w:styleId="ListParagraph">
    <w:name w:val="List Paragraph"/>
    <w:aliases w:val="Sub Judul DEA KP"/>
    <w:basedOn w:val="Normal"/>
    <w:link w:val="ListParagraphChar"/>
    <w:uiPriority w:val="34"/>
    <w:qFormat/>
    <w:rsid w:val="00615EED"/>
    <w:pPr>
      <w:spacing w:after="160" w:line="259" w:lineRule="auto"/>
      <w:ind w:left="720"/>
      <w:contextualSpacing/>
    </w:pPr>
    <w:rPr>
      <w:rFonts w:asciiTheme="minorHAnsi" w:eastAsiaTheme="minorHAnsi" w:hAnsiTheme="minorHAnsi" w:cstheme="minorBidi"/>
      <w:sz w:val="22"/>
      <w:szCs w:val="22"/>
      <w:lang w:val="en-ID"/>
    </w:rPr>
  </w:style>
  <w:style w:type="character" w:customStyle="1" w:styleId="ListParagraphChar">
    <w:name w:val="List Paragraph Char"/>
    <w:aliases w:val="Sub Judul DEA KP Char"/>
    <w:link w:val="ListParagraph"/>
    <w:uiPriority w:val="34"/>
    <w:qFormat/>
    <w:locked/>
    <w:rsid w:val="00615EED"/>
    <w:rPr>
      <w:rFonts w:asciiTheme="minorHAnsi" w:eastAsiaTheme="minorHAnsi" w:hAnsiTheme="minorHAnsi" w:cstheme="minorBidi"/>
      <w:sz w:val="22"/>
      <w:szCs w:val="22"/>
      <w:lang w:val="en-ID"/>
    </w:rPr>
  </w:style>
  <w:style w:type="paragraph" w:styleId="NormalWeb">
    <w:name w:val="Normal (Web)"/>
    <w:basedOn w:val="Normal"/>
    <w:uiPriority w:val="99"/>
    <w:semiHidden/>
    <w:unhideWhenUsed/>
    <w:rsid w:val="007271BD"/>
    <w:pPr>
      <w:spacing w:before="100" w:beforeAutospacing="1" w:after="100" w:afterAutospacing="1"/>
    </w:pPr>
    <w:rPr>
      <w:sz w:val="24"/>
      <w:szCs w:val="24"/>
      <w:lang w:val="en-US"/>
    </w:rPr>
  </w:style>
  <w:style w:type="character" w:styleId="Strong">
    <w:name w:val="Strong"/>
    <w:basedOn w:val="DefaultParagraphFont"/>
    <w:uiPriority w:val="22"/>
    <w:qFormat/>
    <w:rsid w:val="007271BD"/>
    <w:rPr>
      <w:b/>
      <w:bCs/>
    </w:rPr>
  </w:style>
  <w:style w:type="paragraph" w:styleId="BodyText">
    <w:name w:val="Body Text"/>
    <w:basedOn w:val="Normal"/>
    <w:link w:val="BodyTextChar"/>
    <w:uiPriority w:val="1"/>
    <w:qFormat/>
    <w:rsid w:val="0085670D"/>
    <w:pPr>
      <w:widowControl w:val="0"/>
      <w:autoSpaceDE w:val="0"/>
      <w:autoSpaceDN w:val="0"/>
    </w:pPr>
    <w:rPr>
      <w:sz w:val="24"/>
      <w:szCs w:val="24"/>
      <w:lang w:val="id"/>
    </w:rPr>
  </w:style>
  <w:style w:type="character" w:customStyle="1" w:styleId="BodyTextChar">
    <w:name w:val="Body Text Char"/>
    <w:basedOn w:val="DefaultParagraphFont"/>
    <w:link w:val="BodyText"/>
    <w:uiPriority w:val="1"/>
    <w:rsid w:val="0085670D"/>
    <w:rPr>
      <w:sz w:val="24"/>
      <w:szCs w:val="24"/>
      <w:lang w:val="id"/>
    </w:rPr>
  </w:style>
  <w:style w:type="paragraph" w:styleId="Bibliography">
    <w:name w:val="Bibliography"/>
    <w:basedOn w:val="Normal"/>
    <w:next w:val="Normal"/>
    <w:uiPriority w:val="37"/>
    <w:unhideWhenUsed/>
    <w:rsid w:val="00531C80"/>
    <w:pPr>
      <w:spacing w:after="160" w:line="259" w:lineRule="auto"/>
    </w:pPr>
    <w:rPr>
      <w:rFonts w:asciiTheme="minorHAnsi" w:eastAsiaTheme="minorHAnsi" w:hAnsiTheme="minorHAnsi" w:cstheme="minorBidi"/>
      <w:sz w:val="22"/>
      <w:szCs w:val="22"/>
      <w:lang w:val="en-ID"/>
    </w:rPr>
  </w:style>
  <w:style w:type="table" w:styleId="TableGrid">
    <w:name w:val="Table Grid"/>
    <w:basedOn w:val="TableNormal"/>
    <w:uiPriority w:val="39"/>
    <w:rsid w:val="00341D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D75DA"/>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23929">
      <w:bodyDiv w:val="1"/>
      <w:marLeft w:val="0"/>
      <w:marRight w:val="0"/>
      <w:marTop w:val="0"/>
      <w:marBottom w:val="0"/>
      <w:divBdr>
        <w:top w:val="none" w:sz="0" w:space="0" w:color="auto"/>
        <w:left w:val="none" w:sz="0" w:space="0" w:color="auto"/>
        <w:bottom w:val="none" w:sz="0" w:space="0" w:color="auto"/>
        <w:right w:val="none" w:sz="0" w:space="0" w:color="auto"/>
      </w:divBdr>
    </w:div>
    <w:div w:id="692926026">
      <w:bodyDiv w:val="1"/>
      <w:marLeft w:val="0"/>
      <w:marRight w:val="0"/>
      <w:marTop w:val="0"/>
      <w:marBottom w:val="0"/>
      <w:divBdr>
        <w:top w:val="none" w:sz="0" w:space="0" w:color="auto"/>
        <w:left w:val="none" w:sz="0" w:space="0" w:color="auto"/>
        <w:bottom w:val="none" w:sz="0" w:space="0" w:color="auto"/>
        <w:right w:val="none" w:sz="0" w:space="0" w:color="auto"/>
      </w:divBdr>
    </w:div>
    <w:div w:id="1079403969">
      <w:bodyDiv w:val="1"/>
      <w:marLeft w:val="0"/>
      <w:marRight w:val="0"/>
      <w:marTop w:val="0"/>
      <w:marBottom w:val="0"/>
      <w:divBdr>
        <w:top w:val="none" w:sz="0" w:space="0" w:color="auto"/>
        <w:left w:val="none" w:sz="0" w:space="0" w:color="auto"/>
        <w:bottom w:val="none" w:sz="0" w:space="0" w:color="auto"/>
        <w:right w:val="none" w:sz="0" w:space="0" w:color="auto"/>
      </w:divBdr>
    </w:div>
    <w:div w:id="1254238181">
      <w:bodyDiv w:val="1"/>
      <w:marLeft w:val="0"/>
      <w:marRight w:val="0"/>
      <w:marTop w:val="0"/>
      <w:marBottom w:val="0"/>
      <w:divBdr>
        <w:top w:val="none" w:sz="0" w:space="0" w:color="auto"/>
        <w:left w:val="none" w:sz="0" w:space="0" w:color="auto"/>
        <w:bottom w:val="none" w:sz="0" w:space="0" w:color="auto"/>
        <w:right w:val="none" w:sz="0" w:space="0" w:color="auto"/>
      </w:divBdr>
    </w:div>
    <w:div w:id="1293514727">
      <w:bodyDiv w:val="1"/>
      <w:marLeft w:val="0"/>
      <w:marRight w:val="0"/>
      <w:marTop w:val="0"/>
      <w:marBottom w:val="0"/>
      <w:divBdr>
        <w:top w:val="none" w:sz="0" w:space="0" w:color="auto"/>
        <w:left w:val="none" w:sz="0" w:space="0" w:color="auto"/>
        <w:bottom w:val="none" w:sz="0" w:space="0" w:color="auto"/>
        <w:right w:val="none" w:sz="0" w:space="0" w:color="auto"/>
      </w:divBdr>
    </w:div>
    <w:div w:id="1492408085">
      <w:bodyDiv w:val="1"/>
      <w:marLeft w:val="0"/>
      <w:marRight w:val="0"/>
      <w:marTop w:val="0"/>
      <w:marBottom w:val="0"/>
      <w:divBdr>
        <w:top w:val="none" w:sz="0" w:space="0" w:color="auto"/>
        <w:left w:val="none" w:sz="0" w:space="0" w:color="auto"/>
        <w:bottom w:val="none" w:sz="0" w:space="0" w:color="auto"/>
        <w:right w:val="none" w:sz="0" w:space="0" w:color="auto"/>
      </w:divBdr>
    </w:div>
    <w:div w:id="1590582851">
      <w:bodyDiv w:val="1"/>
      <w:marLeft w:val="0"/>
      <w:marRight w:val="0"/>
      <w:marTop w:val="0"/>
      <w:marBottom w:val="0"/>
      <w:divBdr>
        <w:top w:val="none" w:sz="0" w:space="0" w:color="auto"/>
        <w:left w:val="none" w:sz="0" w:space="0" w:color="auto"/>
        <w:bottom w:val="none" w:sz="0" w:space="0" w:color="auto"/>
        <w:right w:val="none" w:sz="0" w:space="0" w:color="auto"/>
      </w:divBdr>
    </w:div>
    <w:div w:id="16323195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5.jpeg"/><Relationship Id="rId26" Type="http://schemas.openxmlformats.org/officeDocument/2006/relationships/image" Target="media/image13.png"/><Relationship Id="rId3" Type="http://schemas.openxmlformats.org/officeDocument/2006/relationships/numbering" Target="numbering.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1.pn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10.png"/><Relationship Id="rId28" Type="http://schemas.openxmlformats.org/officeDocument/2006/relationships/image" Target="media/image15.jpeg"/><Relationship Id="rId10" Type="http://schemas.openxmlformats.org/officeDocument/2006/relationships/header" Target="header1.xml"/><Relationship Id="rId19" Type="http://schemas.openxmlformats.org/officeDocument/2006/relationships/image" Target="media/image6.jpeg"/><Relationship Id="rId4" Type="http://schemas.openxmlformats.org/officeDocument/2006/relationships/styles" Target="styles.xml"/><Relationship Id="rId9" Type="http://schemas.openxmlformats.org/officeDocument/2006/relationships/hyperlink" Target="mailto:aldikusuma112@Gmail.com" TargetMode="External"/><Relationship Id="rId14" Type="http://schemas.openxmlformats.org/officeDocument/2006/relationships/header" Target="header3.xm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7" Type="http://schemas.openxmlformats.org/officeDocument/2006/relationships/image" Target="media/image6.png"/></Relationships>
</file>

<file path=word/_rels/header3.xml.rels><?xml version="1.0" encoding="UTF-8" standalone="yes"?>
<Relationships xmlns="http://schemas.openxmlformats.org/package/2006/relationships"><Relationship Id="rId8" Type="http://schemas.openxmlformats.org/officeDocument/2006/relationships/image" Target="media/image8.png"/><Relationship Id="rId1" Type="http://schemas.openxmlformats.org/officeDocument/2006/relationships/image" Target="media/image1.png"/><Relationship Id="rId10" Type="http://schemas.openxmlformats.org/officeDocument/2006/relationships/image" Target="media/image7.png"/><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hKoGtQZ7t0W9vFEX1X7VR5bw+w==">CgMxLjA4AHIhMVlqZ1VYVXMyY0ZhS1FEWlB3bjZ3cGdzZUN2VUNOd2Fu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KEM</b:Tag>
    <b:SourceType>Report</b:SourceType>
    <b:Guid>{F6510EEB-DA16-49E2-AFB7-34521F991CF2}</b:Guid>
    <b:Author>
      <b:Author>
        <b:Corporate>Minestry of Energy and Mineral Resources Replubic of Indonesia</b:Corporate>
      </b:Author>
    </b:Author>
    <b:Title>Handbook of Energy &amp; Economic Statistics of Indonesia</b:Title>
    <b:Year>2021</b:Year>
    <b:Publisher>Head of Center for Data and Information</b:Publisher>
    <b:City>Jakarta</b:City>
    <b:RefOrder>2</b:RefOrder>
  </b:Source>
  <b:Source>
    <b:Tag>Bad00</b:Tag>
    <b:SourceType>Report</b:SourceType>
    <b:Guid>{9E7D34F4-D637-4044-92D2-F2F7C5E6EF57}</b:Guid>
    <b:Author>
      <b:Author>
        <b:Corporate>Badan Standarisasi Nasional</b:Corporate>
      </b:Author>
    </b:Author>
    <b:Title>Briket Arang Kayu</b:Title>
    <b:Year>2000</b:Year>
    <b:Publisher>Balai Penilitian Dan Pengembangan Industri</b:Publisher>
    <b:City>Samarinda</b:City>
    <b:RefOrder>3</b:RefOrder>
  </b:Source>
  <b:Source>
    <b:Tag>Rud18</b:Tag>
    <b:SourceType>Book</b:SourceType>
    <b:Guid>{CA3406E7-EA1F-47B4-8BB7-1A2965F49FB8}</b:Guid>
    <b:Title>Pellet Kayu Energi Hijau Masa Depan</b:Title>
    <b:Year>2018</b:Year>
    <b:Author>
      <b:Author>
        <b:NameList>
          <b:Person>
            <b:Last>Amarta</b:Last>
            <b:First>Rudianto</b:First>
          </b:Person>
        </b:NameList>
      </b:Author>
    </b:Author>
    <b:City>Samarinda</b:City>
    <b:Publisher>Press Samarinda</b:Publisher>
    <b:RefOrder>4</b:RefOrder>
  </b:Source>
  <b:Source>
    <b:Tag>Rez20</b:Tag>
    <b:SourceType>JournalArticle</b:SourceType>
    <b:Guid>{1552EA1D-E6D3-4CC7-B4B5-6678B916B665}</b:Guid>
    <b:Author>
      <b:Author>
        <b:NameList>
          <b:Person>
            <b:Last>Reza</b:Last>
          </b:Person>
        </b:NameList>
      </b:Author>
    </b:Author>
    <b:JournalName>IDENTIFIKASI GANGGUAN PROSES KONDENSASI PADA REFRIGERATOR DI MV. ASIKE GLOBAL</b:JournalName>
    <b:Year>2020</b:Year>
    <b:RefOrder>5</b:RefOrder>
  </b:Source>
  <b:Source>
    <b:Tag>Agu20</b:Tag>
    <b:SourceType>JournalArticle</b:SourceType>
    <b:Guid>{52331162-CE4E-44BB-B514-AC997906296C}</b:Guid>
    <b:Author>
      <b:Author>
        <b:NameList>
          <b:Person>
            <b:Last>Agung Pranoto</b:Last>
            <b:First>Hablinur</b:First>
            <b:Middle>al Kindi, Gatot Eka Pramono</b:Middle>
          </b:Person>
        </b:NameList>
      </b:Author>
    </b:Author>
    <b:Title>ANALISIS PENGARUH CLEANING TUBING KONDENSOR TERHADAP PERFORMA MESIN REFRIGERASI MESIN WATER COOLED CHILLER KAPASITAS 650TR</b:Title>
    <b:Year>2020</b:Year>
    <b:RefOrder>6</b:RefOrder>
  </b:Source>
  <b:Source>
    <b:Tag>Jan21</b:Tag>
    <b:SourceType>JournalArticle</b:SourceType>
    <b:Guid>{FB4C112C-03BD-4A49-9D5A-7E93A8298C51}</b:Guid>
    <b:Author>
      <b:Author>
        <b:NameList>
          <b:Person>
            <b:Last>Jantri</b:Last>
            <b:First>Patricia</b:First>
            <b:Middle>Armelia</b:Middle>
          </b:Person>
        </b:NameList>
      </b:Author>
    </b:Author>
    <b:JournalName>ANALISA PENURUNAN KINERJA KONDENSOR PADA TURBIN PLTU UNIT 4 DI PT. PLN (Persero) UNIT PEMBANGKITAN (UPK) BELAWAN</b:JournalName>
    <b:Year>2021</b:Year>
    <b:RefOrder>7</b:RefOrder>
  </b:Source>
  <b:Source>
    <b:Tag>Kem14</b:Tag>
    <b:SourceType>JournalArticle</b:SourceType>
    <b:Guid>{0F8348CA-83BA-4F1A-A949-63CCE7935DF6}</b:Guid>
    <b:Author>
      <b:Author>
        <b:NameList>
          <b:Person>
            <b:Last>Kemas Ridhuan</b:Last>
            <b:First>I</b:First>
            <b:Middle>Gede Angga Juniawan</b:Middle>
          </b:Person>
        </b:NameList>
      </b:Author>
    </b:Author>
    <b:JournalName>Pengaruh media pendingin air pada kondensor terhadap kemampuan kerja mesin pendingin</b:JournalName>
    <b:Year>2014</b:Year>
    <b:RefOrder>8</b:RefOrder>
  </b:Source>
  <b:Source>
    <b:Tag>Rey19</b:Tag>
    <b:SourceType>JournalArticle</b:SourceType>
    <b:Guid>{BDDEC5EF-1507-4CF7-8D67-6704D3655DAD}</b:Guid>
    <b:Author>
      <b:Author>
        <b:NameList>
          <b:Person>
            <b:Last>Reynaldi A</b:Last>
            <b:First>Koswara</b:First>
            <b:Middle>E</b:Middle>
          </b:Person>
        </b:NameList>
      </b:Author>
    </b:Author>
    <b:JournalName>Analisa Efisiensi Kerja Chiller Pada Mesin Ekstruder Di PT. Arteria Daya Mulia Cirebon</b:JournalName>
    <b:Year>2019</b:Year>
    <b:RefOrder>9</b:RefOrder>
  </b:Source>
  <b:Source>
    <b:Tag>Sep18</b:Tag>
    <b:SourceType>JournalArticle</b:SourceType>
    <b:Guid>{6C3A0739-C8ED-4738-8A39-A01C0CD84F42}</b:Guid>
    <b:Author>
      <b:Author>
        <b:NameList>
          <b:Person>
            <b:Last>Septiani</b:Last>
            <b:First>M.,</b:First>
            <b:Middle>Santoso, K., &amp; Majid, R. A.</b:Middle>
          </b:Person>
        </b:NameList>
      </b:Author>
    </b:Author>
    <b:JournalName>Efektivitas Asam Nitrat (Hno3) Sebagai Pelarut Alternatif Pada Proses Acid Wash Terhadap Plate Electrolyzer di PT Kaltim Nitrate Indonesia</b:JournalName>
    <b:Year>2018</b:Year>
    <b:RefOrder>10</b:RefOrder>
  </b:Source>
  <b:Source>
    <b:Tag>Hel19</b:Tag>
    <b:SourceType>JournalArticle</b:SourceType>
    <b:Guid>{9CA85889-6F0D-4E35-9D5F-F8E56064423C}</b:Guid>
    <b:Title>PERAN SEKTOR PARIWISATA PADA PERTUMBUHAN EKONOMI</b:Title>
    <b:Year>2019</b:Year>
    <b:Author>
      <b:Author>
        <b:NameList>
          <b:Person>
            <b:Last>Aliansyah</b:Last>
            <b:First>Helmi</b:First>
          </b:Person>
        </b:NameList>
      </b:Author>
    </b:Author>
    <b:JournalName>Journal UNPAR</b:JournalName>
    <b:RefOrder>11</b:RefOrder>
  </b:Source>
  <b:Source>
    <b:Tag>Adi23</b:Tag>
    <b:SourceType>JournalArticle</b:SourceType>
    <b:Guid>{1CFC2D3E-D018-42B1-AC6A-3E243B824DAB}</b:Guid>
    <b:Author>
      <b:Author>
        <b:NameList>
          <b:Person>
            <b:Last>Kusuma</b:Last>
            <b:First>Adi</b:First>
            <b:Middle>Candra</b:Middle>
          </b:Person>
        </b:NameList>
      </b:Author>
    </b:Author>
    <b:Title>Pendampingan Pengelolaan Pemandian Sumberingin Melalui Desain Spot Swafoto</b:Title>
    <b:JournalName>Jurnal Masyarakat Madani Indonesia</b:JournalName>
    <b:Year>2023</b:Year>
    <b:RefOrder>12</b:RefOrder>
  </b:Source>
  <b:Source>
    <b:Tag>Ann24</b:Tag>
    <b:SourceType>InternetSite</b:SourceType>
    <b:Guid>{18641471-DA7B-4434-ADE0-DCA958DF2D1E}</b:Guid>
    <b:Author>
      <b:Author>
        <b:NameList>
          <b:Person>
            <b:Last>Harley</b:Last>
            <b:First>Anna</b:First>
          </b:Person>
        </b:NameList>
      </b:Author>
    </b:Author>
    <b:Title>Illumin Magazine</b:Title>
    <b:InternetSiteTitle>USC Viterbi</b:InternetSiteTitle>
    <b:Year>2024</b:Year>
    <b:Month>September</b:Month>
    <b:Day>1</b:Day>
    <b:URL>https://illumin.usc.edu/the-fun-of-funiculars/</b:URL>
    <b:RefOrder>13</b:RefOrder>
  </b:Source>
  <b:Source xmlns:b="http://schemas.openxmlformats.org/officeDocument/2006/bibliography">
    <b:Tag>Gal23</b:Tag>
    <b:SourceType>InternetSite</b:SourceType>
    <b:Guid>{7A9589C9-D215-4724-BFE7-600BDA95FFDB}</b:Guid>
    <b:Title>Magister Pariwisata Universitas Pendidikan Indonesia</b:Title>
    <b:Year>2023</b:Year>
    <b:Author>
      <b:Author>
        <b:NameList>
          <b:Person>
            <b:Last>Kusumah</b:Last>
            <b:First>Galih</b:First>
          </b:Person>
        </b:NameList>
      </b:Author>
    </b:Author>
    <b:InternetSiteTitle>https://mpar.upi.edu/membangun-daerah-melalui-pariwisata-tantangan-dan-peluang/</b:InternetSiteTitle>
    <b:Month>September</b:Month>
    <b:Day>5</b:Day>
    <b:RefOrder>14</b:RefOrder>
  </b:Source>
  <b:Source>
    <b:Tag>San19</b:Tag>
    <b:SourceType>JournalArticle</b:SourceType>
    <b:Guid>{96644F13-29E1-470A-BBE9-8E68818B1ADD}</b:Guid>
    <b:Title>AUTONOMOUS RAILWAYS MONITORING ROBOT BERBASIS RASPBERRY PI SEBAGAI PROTOTIPE ROBOT ALAT BANTU PETUGAS INSPEKSI REL KERETA API</b:Title>
    <b:Year>2019</b:Year>
    <b:Author>
      <b:Author>
        <b:NameList>
          <b:Person>
            <b:Last>Santoso</b:Last>
          </b:Person>
        </b:NameList>
      </b:Author>
    </b:Author>
    <b:JournalName>Lumbung Pustaka UNY</b:JournalName>
    <b:RefOrder>15</b:RefOrder>
  </b:Source>
  <b:Source>
    <b:Tag>Edi18</b:Tag>
    <b:SourceType>JournalArticle</b:SourceType>
    <b:Guid>{BD24BCB7-DABE-470A-9E7E-21D395B2F6A7}</b:Guid>
    <b:Author>
      <b:Author>
        <b:NameList>
          <b:Person>
            <b:Last>Negara</b:Last>
            <b:First>Edi</b:First>
            <b:Middle>Surya</b:Middle>
          </b:Person>
        </b:NameList>
      </b:Author>
    </b:Author>
    <b:Title>Simulasi Pengereman Emergency Pada Kereta Api Melewati Sinyal Berindikasi Berhenti Berbasis Mikrokontroler Arduino Uno</b:Title>
    <b:JournalName>Bina Darma e-Journal</b:JournalName>
    <b:Year>2018</b:Year>
    <b:RefOrder>16</b:RefOrder>
  </b:Source>
  <b:Source>
    <b:Tag>MUH19</b:Tag>
    <b:SourceType>JournalArticle</b:SourceType>
    <b:Guid>{9A03B99E-CA2A-4534-9699-02635E92CBCB}</b:Guid>
    <b:Author>
      <b:Author>
        <b:NameList>
          <b:Person>
            <b:Last>Setiawan</b:Last>
            <b:First>Muhammad</b:First>
            <b:Middle>Gandi</b:Middle>
          </b:Person>
        </b:NameList>
      </b:Author>
    </b:Author>
    <b:Title>RANCANG BANGUN KERETA GANTUNG PENGANGKUT PRODUK</b:Title>
    <b:JournalName>Digilib Unila</b:JournalName>
    <b:Year>2019</b:Year>
    <b:RefOrder>17</b:RefOrder>
  </b:Source>
  <b:Source>
    <b:Tag>Fai20</b:Tag>
    <b:SourceType>JournalArticle</b:SourceType>
    <b:Guid>{E4435565-CE54-40B7-9DCC-A2DAB8D7B2B0}</b:Guid>
    <b:Author>
      <b:Author>
        <b:NameList>
          <b:Person>
            <b:Last>Irsan</b:Last>
            <b:First>Faisal</b:First>
          </b:Person>
        </b:NameList>
      </b:Author>
    </b:Author>
    <b:Title>RANCANG BANGUN KERETA GANTUNG PENGANGKUT PRODUK</b:Title>
    <b:JournalName>Journal of Electrical and System Control Engineering</b:JournalName>
    <b:Year>2020</b:Year>
    <b:RefOrder>18</b:RefOrder>
  </b:Source>
  <b:Source>
    <b:Tag>Ahm16</b:Tag>
    <b:SourceType>JournalArticle</b:SourceType>
    <b:Guid>{106CE350-F9AF-4D29-A891-897197986866}</b:Guid>
    <b:Author>
      <b:Author>
        <b:NameList>
          <b:Person>
            <b:Last>Zayadi</b:Last>
            <b:First>Ahmad</b:First>
          </b:Person>
        </b:NameList>
      </b:Author>
    </b:Author>
    <b:Title>Analisis Kekuatan Tali Baja Pada Lift Schindler Kapasitas 1600 Kg</b:Title>
    <b:JournalName>Jurnal Teknologi Kedirgantaraan</b:JournalName>
    <b:Year>2016</b:Year>
    <b:RefOrder>19</b:RefOrder>
  </b:Source>
  <b:Source>
    <b:Tag>Bag241</b:Tag>
    <b:SourceType>Book</b:SourceType>
    <b:Guid>{E56DC5A8-ACF0-47C7-A4B6-E9501F05B3B9}</b:Guid>
    <b:Author>
      <b:Author>
        <b:NameList>
          <b:Person>
            <b:Last>Wahyudi</b:Last>
            <b:First>Bagus</b:First>
          </b:Person>
        </b:NameList>
      </b:Author>
    </b:Author>
    <b:Title>The Dynamic System of Funicular Train on Constant Railway Gradient with Controlled </b:Title>
    <b:Year> 2024 </b:Year>
    <b:City>Kota Malang 65141</b:City>
    <b:Publisher>IIETA</b:Publisher>
    <b:RefOrder>1</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F336941-E296-43B3-9615-A923106CF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9</Pages>
  <Words>2965</Words>
  <Characters>16902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Mega Lazuardi Umar</dc:creator>
  <cp:lastModifiedBy>aldi kusuma</cp:lastModifiedBy>
  <cp:revision>20</cp:revision>
  <cp:lastPrinted>2025-08-11T04:17:00Z</cp:lastPrinted>
  <dcterms:created xsi:type="dcterms:W3CDTF">2022-09-03T13:42:00Z</dcterms:created>
  <dcterms:modified xsi:type="dcterms:W3CDTF">2025-08-19T05:45:00Z</dcterms:modified>
</cp:coreProperties>
</file>